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115"/>
        <w:gridCol w:w="6099"/>
      </w:tblGrid>
      <w:tr w:rsidR="009F68C4" w:rsidRPr="00F54EE8" w:rsidTr="006B49DD">
        <w:trPr>
          <w:jc w:val="center"/>
        </w:trPr>
        <w:tc>
          <w:tcPr>
            <w:tcW w:w="3115" w:type="dxa"/>
          </w:tcPr>
          <w:p w:rsidR="009F68C4" w:rsidRPr="00F96072" w:rsidRDefault="009F68C4" w:rsidP="00F54EE8">
            <w:pPr>
              <w:jc w:val="center"/>
              <w:rPr>
                <w:rFonts w:cs="Times New Roman"/>
                <w:b/>
                <w:sz w:val="28"/>
                <w:szCs w:val="26"/>
              </w:rPr>
            </w:pPr>
            <w:r w:rsidRPr="00F96072">
              <w:rPr>
                <w:rFonts w:cs="Times New Roman"/>
                <w:b/>
                <w:sz w:val="28"/>
                <w:szCs w:val="26"/>
              </w:rPr>
              <w:t>ỦY BAN NHÂN DÂN</w:t>
            </w:r>
          </w:p>
          <w:p w:rsidR="00F54EE8" w:rsidRPr="00F54EE8" w:rsidRDefault="00F54EE8" w:rsidP="00F54EE8">
            <w:pPr>
              <w:jc w:val="center"/>
              <w:rPr>
                <w:rFonts w:cs="Times New Roman"/>
                <w:b/>
                <w:szCs w:val="26"/>
              </w:rPr>
            </w:pPr>
            <w:r w:rsidRPr="00F96072">
              <w:rPr>
                <w:rFonts w:cs="Times New Roman"/>
                <w:b/>
                <w:sz w:val="28"/>
                <w:szCs w:val="26"/>
              </w:rPr>
              <w:t>XÃ THƯỢNG QUẢNG</w:t>
            </w:r>
          </w:p>
        </w:tc>
        <w:tc>
          <w:tcPr>
            <w:tcW w:w="6099" w:type="dxa"/>
          </w:tcPr>
          <w:p w:rsidR="009F68C4" w:rsidRPr="00F54EE8" w:rsidRDefault="009F68C4" w:rsidP="00F54EE8">
            <w:pPr>
              <w:jc w:val="center"/>
              <w:rPr>
                <w:rFonts w:cs="Times New Roman"/>
                <w:b/>
                <w:szCs w:val="26"/>
              </w:rPr>
            </w:pPr>
            <w:r w:rsidRPr="00F54EE8">
              <w:rPr>
                <w:rFonts w:cs="Times New Roman"/>
                <w:b/>
                <w:szCs w:val="26"/>
              </w:rPr>
              <w:t>CỘNG HÒA XÃ HỘI CHỦ NGHĨA VIỆT NAM</w:t>
            </w:r>
          </w:p>
          <w:p w:rsidR="00F54EE8" w:rsidRPr="00E462F1" w:rsidRDefault="00264C53" w:rsidP="00F54EE8">
            <w:pPr>
              <w:jc w:val="center"/>
              <w:rPr>
                <w:rFonts w:cs="Times New Roman"/>
                <w:b/>
                <w:sz w:val="28"/>
                <w:szCs w:val="28"/>
              </w:rPr>
            </w:pPr>
            <w:r w:rsidRPr="00E462F1">
              <w:rPr>
                <w:rFonts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1.55pt;margin-top:16.85pt;width:173.25pt;height:.05pt;z-index:251663360" o:connectortype="straight"/>
              </w:pict>
            </w:r>
            <w:r w:rsidR="00F54EE8" w:rsidRPr="00E462F1">
              <w:rPr>
                <w:rFonts w:cs="Times New Roman"/>
                <w:b/>
                <w:sz w:val="28"/>
                <w:szCs w:val="28"/>
              </w:rPr>
              <w:t>Độc lập - Tự do - Hạnh phúc</w:t>
            </w:r>
          </w:p>
        </w:tc>
      </w:tr>
      <w:tr w:rsidR="009F68C4" w:rsidRPr="00C7216C" w:rsidTr="006B49DD">
        <w:trPr>
          <w:jc w:val="center"/>
        </w:trPr>
        <w:tc>
          <w:tcPr>
            <w:tcW w:w="3115" w:type="dxa"/>
          </w:tcPr>
          <w:p w:rsidR="009F68C4" w:rsidRPr="00C7216C" w:rsidRDefault="001662AF" w:rsidP="001662AF">
            <w:pPr>
              <w:spacing w:before="240"/>
              <w:jc w:val="center"/>
              <w:rPr>
                <w:rFonts w:cs="Times New Roman"/>
                <w:b/>
                <w:sz w:val="28"/>
                <w:szCs w:val="28"/>
              </w:rPr>
            </w:pPr>
            <w:r w:rsidRPr="00F96072">
              <w:rPr>
                <w:rFonts w:cs="Times New Roman"/>
                <w:noProof/>
                <w:sz w:val="28"/>
                <w:szCs w:val="26"/>
                <w:lang w:val="vi-VN" w:eastAsia="vi-VN"/>
              </w:rPr>
              <w:pict>
                <v:line id="Straight Connector 2" o:spid="_x0000_s1026" style="position:absolute;left:0;text-align:left;z-index:251660288;visibility:visible;mso-wrap-distance-top:-6e-5mm;mso-wrap-distance-bottom:-6e-5mm;mso-position-horizontal-relative:text;mso-position-vertical-relative:text" from="34.95pt,3.5pt" to="103.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qpHQIAADU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"/>
              </w:pict>
            </w:r>
            <w:r w:rsidR="009F68C4" w:rsidRPr="00C7216C">
              <w:rPr>
                <w:rFonts w:cs="Times New Roman"/>
                <w:sz w:val="28"/>
                <w:szCs w:val="28"/>
              </w:rPr>
              <w:t>Số:</w:t>
            </w:r>
            <w:r w:rsidR="00294098" w:rsidRPr="00C7216C">
              <w:rPr>
                <w:rFonts w:cs="Times New Roman"/>
                <w:sz w:val="28"/>
                <w:szCs w:val="28"/>
              </w:rPr>
              <w:t xml:space="preserve"> </w:t>
            </w:r>
            <w:r w:rsidR="00882782" w:rsidRPr="00C7216C">
              <w:rPr>
                <w:rFonts w:cs="Times New Roman"/>
                <w:sz w:val="28"/>
                <w:szCs w:val="28"/>
              </w:rPr>
              <w:t>24</w:t>
            </w:r>
            <w:r w:rsidR="009F68C4" w:rsidRPr="00C7216C">
              <w:rPr>
                <w:rFonts w:cs="Times New Roman"/>
                <w:sz w:val="28"/>
                <w:szCs w:val="28"/>
              </w:rPr>
              <w:t>/QĐ-UBND</w:t>
            </w:r>
          </w:p>
        </w:tc>
        <w:tc>
          <w:tcPr>
            <w:tcW w:w="6099" w:type="dxa"/>
          </w:tcPr>
          <w:p w:rsidR="009F68C4" w:rsidRPr="00C7216C" w:rsidRDefault="009F68C4" w:rsidP="001662AF">
            <w:pPr>
              <w:spacing w:before="240"/>
              <w:jc w:val="center"/>
              <w:rPr>
                <w:rFonts w:cs="Times New Roman"/>
                <w:b/>
                <w:sz w:val="28"/>
                <w:szCs w:val="28"/>
              </w:rPr>
            </w:pPr>
            <w:r w:rsidRPr="00C7216C">
              <w:rPr>
                <w:rFonts w:cs="Times New Roman"/>
                <w:i/>
                <w:spacing w:val="-8"/>
                <w:sz w:val="28"/>
                <w:szCs w:val="28"/>
              </w:rPr>
              <w:t>Thượng Quả</w:t>
            </w:r>
            <w:r w:rsidR="00882782" w:rsidRPr="00C7216C">
              <w:rPr>
                <w:rFonts w:cs="Times New Roman"/>
                <w:i/>
                <w:spacing w:val="-8"/>
                <w:sz w:val="28"/>
                <w:szCs w:val="28"/>
              </w:rPr>
              <w:t xml:space="preserve">ng, ngày 17 </w:t>
            </w:r>
            <w:r w:rsidRPr="00C7216C">
              <w:rPr>
                <w:rFonts w:cs="Times New Roman"/>
                <w:i/>
                <w:spacing w:val="-8"/>
                <w:sz w:val="28"/>
                <w:szCs w:val="28"/>
              </w:rPr>
              <w:t xml:space="preserve"> tháng 4 năm 2020</w:t>
            </w:r>
          </w:p>
        </w:tc>
      </w:tr>
    </w:tbl>
    <w:p w:rsidR="009F68C4" w:rsidRPr="00882782" w:rsidRDefault="009F68C4" w:rsidP="00F96072">
      <w:pPr>
        <w:spacing w:before="240" w:after="60" w:line="360" w:lineRule="exact"/>
        <w:jc w:val="center"/>
        <w:rPr>
          <w:rFonts w:cs="Times New Roman"/>
          <w:b/>
          <w:sz w:val="28"/>
          <w:szCs w:val="28"/>
        </w:rPr>
      </w:pPr>
      <w:r w:rsidRPr="00882782">
        <w:rPr>
          <w:rFonts w:cs="Times New Roman"/>
          <w:b/>
          <w:sz w:val="28"/>
          <w:szCs w:val="28"/>
        </w:rPr>
        <w:t>QUYẾT ĐỊNH</w:t>
      </w:r>
    </w:p>
    <w:p w:rsidR="009F68C4" w:rsidRPr="00882782" w:rsidRDefault="009F68C4" w:rsidP="00C7216C">
      <w:pPr>
        <w:pStyle w:val="BodyText"/>
        <w:spacing w:before="60" w:beforeAutospacing="0" w:after="60" w:afterAutospacing="0" w:line="360" w:lineRule="exact"/>
        <w:jc w:val="center"/>
        <w:rPr>
          <w:b/>
          <w:iCs/>
          <w:sz w:val="28"/>
          <w:szCs w:val="28"/>
          <w:lang w:val="nl-NL"/>
        </w:rPr>
      </w:pPr>
      <w:r w:rsidRPr="00882782">
        <w:rPr>
          <w:b/>
          <w:sz w:val="28"/>
          <w:szCs w:val="28"/>
        </w:rPr>
        <w:t xml:space="preserve">Về việc thành lập </w:t>
      </w:r>
      <w:r w:rsidRPr="00882782">
        <w:rPr>
          <w:b/>
          <w:iCs/>
          <w:sz w:val="28"/>
          <w:szCs w:val="28"/>
          <w:lang w:val="nl-NL"/>
        </w:rPr>
        <w:t xml:space="preserve">Ban Chỉ đạo thực hiện Nghị quyết số 42/NQ-CP ngày 09/4/2020 của Chính phủ về các biện pháp hỗ trợ người dân </w:t>
      </w:r>
    </w:p>
    <w:p w:rsidR="009F68C4" w:rsidRPr="00882782" w:rsidRDefault="009F68C4" w:rsidP="00C7216C">
      <w:pPr>
        <w:pStyle w:val="BodyText"/>
        <w:spacing w:before="60" w:beforeAutospacing="0" w:after="60" w:afterAutospacing="0" w:line="360" w:lineRule="exact"/>
        <w:jc w:val="center"/>
        <w:rPr>
          <w:b/>
          <w:sz w:val="28"/>
          <w:szCs w:val="28"/>
        </w:rPr>
      </w:pPr>
      <w:r w:rsidRPr="00882782">
        <w:rPr>
          <w:b/>
          <w:iCs/>
          <w:sz w:val="28"/>
          <w:szCs w:val="28"/>
          <w:lang w:val="nl-NL"/>
        </w:rPr>
        <w:t>gặp khó khăn do đại dịch Covid-19</w:t>
      </w:r>
    </w:p>
    <w:p w:rsidR="00F54EE8" w:rsidRPr="00882782" w:rsidRDefault="00264C53" w:rsidP="00C7216C">
      <w:pPr>
        <w:spacing w:before="60" w:after="60" w:line="360" w:lineRule="exact"/>
        <w:jc w:val="center"/>
        <w:rPr>
          <w:rFonts w:cs="Times New Roman"/>
          <w:b/>
          <w:sz w:val="28"/>
          <w:szCs w:val="28"/>
        </w:rPr>
      </w:pPr>
      <w:r>
        <w:rPr>
          <w:rFonts w:cs="Times New Roman"/>
          <w:b/>
          <w:noProof/>
          <w:sz w:val="28"/>
          <w:szCs w:val="28"/>
          <w:lang w:val="vi-VN" w:eastAsia="vi-VN"/>
        </w:rPr>
        <w:pict>
          <v:line id="_x0000_s1028" style="position:absolute;left:0;text-align:left;z-index:251662336;visibility:visible;mso-wrap-distance-top:-3e-5mm;mso-wrap-distance-bottom:-3e-5mm" from="162.45pt,2.3pt" to="29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"/>
        </w:pict>
      </w:r>
    </w:p>
    <w:p w:rsidR="009F68C4" w:rsidRPr="00882782" w:rsidRDefault="009F68C4" w:rsidP="00C7216C">
      <w:pPr>
        <w:spacing w:before="60" w:after="60" w:line="360" w:lineRule="exact"/>
        <w:jc w:val="center"/>
        <w:rPr>
          <w:rFonts w:cs="Times New Roman"/>
          <w:b/>
          <w:sz w:val="28"/>
          <w:szCs w:val="28"/>
        </w:rPr>
      </w:pPr>
      <w:r w:rsidRPr="00882782">
        <w:rPr>
          <w:rFonts w:cs="Times New Roman"/>
          <w:b/>
          <w:sz w:val="28"/>
          <w:szCs w:val="28"/>
        </w:rPr>
        <w:t>CHỦ TỊCH ỦY BAN NHÂN DÂN XÃ</w:t>
      </w:r>
    </w:p>
    <w:p w:rsidR="009F68C4" w:rsidRPr="00882782" w:rsidRDefault="009F68C4" w:rsidP="00C7216C">
      <w:pPr>
        <w:pStyle w:val="BodyText"/>
        <w:spacing w:before="240" w:beforeAutospacing="0" w:after="60" w:afterAutospacing="0" w:line="360" w:lineRule="exact"/>
        <w:ind w:firstLine="709"/>
        <w:jc w:val="both"/>
        <w:rPr>
          <w:sz w:val="28"/>
          <w:szCs w:val="28"/>
        </w:rPr>
      </w:pPr>
      <w:r w:rsidRPr="00882782">
        <w:rPr>
          <w:sz w:val="28"/>
          <w:szCs w:val="28"/>
          <w:lang w:val="vi-VN"/>
        </w:rPr>
        <w:t xml:space="preserve">Căn cứ </w:t>
      </w:r>
      <w:r w:rsidRPr="00882782">
        <w:rPr>
          <w:sz w:val="28"/>
          <w:szCs w:val="28"/>
        </w:rPr>
        <w:t>L</w:t>
      </w:r>
      <w:r w:rsidRPr="00882782">
        <w:rPr>
          <w:sz w:val="28"/>
          <w:szCs w:val="28"/>
          <w:lang w:val="vi-VN"/>
        </w:rPr>
        <w:t xml:space="preserve">uật Tổ chức </w:t>
      </w:r>
      <w:r w:rsidRPr="00882782">
        <w:rPr>
          <w:sz w:val="28"/>
          <w:szCs w:val="28"/>
        </w:rPr>
        <w:t>chính quyền địa phương ngày 19 tháng 6 năm 2015</w:t>
      </w:r>
      <w:r w:rsidRPr="00882782">
        <w:rPr>
          <w:sz w:val="28"/>
          <w:szCs w:val="28"/>
          <w:lang w:val="vi-VN"/>
        </w:rPr>
        <w:t>;</w:t>
      </w:r>
    </w:p>
    <w:p w:rsidR="009F68C4" w:rsidRPr="00882782" w:rsidRDefault="009F68C4" w:rsidP="00C7216C">
      <w:pPr>
        <w:pStyle w:val="BodyText"/>
        <w:spacing w:before="60" w:beforeAutospacing="0" w:after="60" w:afterAutospacing="0" w:line="360" w:lineRule="exact"/>
        <w:ind w:firstLine="709"/>
        <w:jc w:val="both"/>
        <w:rPr>
          <w:sz w:val="28"/>
          <w:szCs w:val="28"/>
          <w:lang w:val="vi-VN"/>
        </w:rPr>
      </w:pPr>
      <w:r w:rsidRPr="00882782">
        <w:rPr>
          <w:sz w:val="28"/>
          <w:szCs w:val="28"/>
        </w:rPr>
        <w:t>Căn cứ</w:t>
      </w:r>
      <w:r w:rsidRPr="00882782">
        <w:rPr>
          <w:sz w:val="28"/>
          <w:szCs w:val="28"/>
          <w:lang w:val="vi-VN"/>
        </w:rPr>
        <w:t>Nghị quyết số 42/NQ-CP ngày 09/4/2020 của Chính phủ về các biện pháp hỗ trợ người dân gặp khó khăn do đại dịch Covid-19;</w:t>
      </w:r>
    </w:p>
    <w:p w:rsidR="009F68C4" w:rsidRPr="00882782" w:rsidRDefault="009F68C4" w:rsidP="00C7216C">
      <w:pPr>
        <w:pStyle w:val="BodyText"/>
        <w:spacing w:before="60" w:beforeAutospacing="0" w:after="60" w:afterAutospacing="0" w:line="360" w:lineRule="exact"/>
        <w:ind w:firstLine="709"/>
        <w:jc w:val="both"/>
        <w:rPr>
          <w:sz w:val="28"/>
          <w:szCs w:val="28"/>
          <w:lang w:val="vi-VN"/>
        </w:rPr>
      </w:pPr>
      <w:r w:rsidRPr="00882782">
        <w:rPr>
          <w:sz w:val="28"/>
          <w:szCs w:val="28"/>
          <w:lang w:val="vi-VN"/>
        </w:rPr>
        <w:t>Căn cứ Chỉ thị số 10/CT-UBND ngày 15/4/2020 của Chủ tịch UBND tỉnh về tăng cường công tác quản lý, giám sát, thực hiện các giải pháp đảm bảo an sinh xã hội, an ninh trật tự trong giai đoạn phòng chống dịch Covid 19;</w:t>
      </w:r>
    </w:p>
    <w:p w:rsidR="009F68C4" w:rsidRPr="00882782" w:rsidRDefault="009F68C4" w:rsidP="00C7216C">
      <w:pPr>
        <w:pStyle w:val="BodyText"/>
        <w:spacing w:before="60" w:beforeAutospacing="0" w:after="60" w:afterAutospacing="0" w:line="360" w:lineRule="exact"/>
        <w:ind w:firstLine="709"/>
        <w:jc w:val="both"/>
        <w:rPr>
          <w:sz w:val="28"/>
          <w:szCs w:val="28"/>
          <w:lang w:val="vi-VN"/>
        </w:rPr>
      </w:pPr>
      <w:r w:rsidRPr="00882782">
        <w:rPr>
          <w:sz w:val="28"/>
          <w:szCs w:val="28"/>
          <w:lang w:val="vi-VN"/>
        </w:rPr>
        <w:t xml:space="preserve">Căn cứ Quyết định số 986/QĐ-UBND ngày 15/4/2020 của UBND tỉnh về việc thành lập </w:t>
      </w:r>
      <w:r w:rsidRPr="00882782">
        <w:rPr>
          <w:iCs/>
          <w:sz w:val="28"/>
          <w:szCs w:val="28"/>
          <w:lang w:val="nl-NL"/>
        </w:rPr>
        <w:t>Ban Chỉ đạo thực hiện Nghị quyết số 42/NQ-CP ngày 09/4/2020 của Chính phủ về các biện pháp hỗ trợ người dân gặp khó khăn do đại dịch Covid-19;</w:t>
      </w:r>
    </w:p>
    <w:p w:rsidR="009F68C4" w:rsidRPr="00882782" w:rsidRDefault="009F68C4" w:rsidP="00C7216C">
      <w:pPr>
        <w:pStyle w:val="BodyText"/>
        <w:spacing w:before="60" w:beforeAutospacing="0" w:after="60" w:afterAutospacing="0" w:line="360" w:lineRule="exact"/>
        <w:ind w:firstLine="709"/>
        <w:jc w:val="both"/>
        <w:rPr>
          <w:sz w:val="28"/>
          <w:szCs w:val="28"/>
          <w:lang w:val="vi-VN"/>
        </w:rPr>
      </w:pPr>
      <w:r w:rsidRPr="00882782">
        <w:rPr>
          <w:sz w:val="28"/>
          <w:szCs w:val="28"/>
          <w:lang w:val="vi-VN"/>
        </w:rPr>
        <w:t>Xét đề nghị của Công chức Văn hóa - Xã hội,</w:t>
      </w:r>
    </w:p>
    <w:p w:rsidR="009F68C4" w:rsidRPr="00882782" w:rsidRDefault="009F68C4" w:rsidP="00C7216C">
      <w:pPr>
        <w:spacing w:before="240" w:after="60" w:line="360" w:lineRule="auto"/>
        <w:jc w:val="center"/>
        <w:rPr>
          <w:rFonts w:cs="Times New Roman"/>
          <w:b/>
          <w:sz w:val="28"/>
          <w:szCs w:val="28"/>
          <w:lang w:val="vi-VN"/>
        </w:rPr>
      </w:pPr>
      <w:r w:rsidRPr="00882782">
        <w:rPr>
          <w:rFonts w:cs="Times New Roman"/>
          <w:b/>
          <w:sz w:val="28"/>
          <w:szCs w:val="28"/>
          <w:lang w:val="vi-VN"/>
        </w:rPr>
        <w:t>QUYẾT ĐỊNH:</w:t>
      </w:r>
    </w:p>
    <w:p w:rsidR="009F68C4" w:rsidRPr="00882782" w:rsidRDefault="009F68C4" w:rsidP="00C7216C">
      <w:pPr>
        <w:spacing w:before="60" w:after="60" w:line="360" w:lineRule="exact"/>
        <w:ind w:firstLine="709"/>
        <w:jc w:val="both"/>
        <w:rPr>
          <w:rFonts w:cs="Times New Roman"/>
          <w:b/>
          <w:sz w:val="28"/>
          <w:szCs w:val="28"/>
          <w:lang w:val="nl-NL"/>
        </w:rPr>
      </w:pPr>
      <w:r w:rsidRPr="00882782">
        <w:rPr>
          <w:rStyle w:val="Bodytext2"/>
          <w:rFonts w:cs="Times New Roman"/>
          <w:b/>
          <w:color w:val="000000"/>
          <w:sz w:val="28"/>
          <w:szCs w:val="28"/>
          <w:lang w:val="nl-NL" w:eastAsia="vi-VN"/>
        </w:rPr>
        <w:t xml:space="preserve">Điều 1. </w:t>
      </w:r>
      <w:r w:rsidRPr="00882782">
        <w:rPr>
          <w:rStyle w:val="Bodytext2"/>
          <w:rFonts w:cs="Times New Roman"/>
          <w:color w:val="000000"/>
          <w:sz w:val="28"/>
          <w:szCs w:val="28"/>
          <w:lang w:val="nl-NL" w:eastAsia="vi-VN"/>
        </w:rPr>
        <w:t>Thành lập Ban Chỉ đạo thực hiện Nghị quyết số 42/NQ-CP ngày 09/4/2020 của Chính phủ về các biện pháp hỗ trợ người dân gặp khó khăn do đại dịch Covid-19 của xã, gồm các Ông (bà) có tên sau:</w:t>
      </w:r>
    </w:p>
    <w:p w:rsidR="009F68C4" w:rsidRPr="00882782" w:rsidRDefault="009F68C4" w:rsidP="00C7216C">
      <w:pPr>
        <w:spacing w:before="60" w:after="60" w:line="360" w:lineRule="exact"/>
        <w:ind w:firstLine="709"/>
        <w:jc w:val="both"/>
        <w:rPr>
          <w:rFonts w:cs="Times New Roman"/>
          <w:sz w:val="28"/>
          <w:szCs w:val="28"/>
          <w:lang w:val="nl-NL"/>
        </w:rPr>
      </w:pPr>
      <w:r w:rsidRPr="00882782">
        <w:rPr>
          <w:rFonts w:cs="Times New Roman"/>
          <w:b/>
          <w:sz w:val="28"/>
          <w:szCs w:val="28"/>
          <w:lang w:val="nl-NL"/>
        </w:rPr>
        <w:t xml:space="preserve">1. Trưởng ban: </w:t>
      </w:r>
      <w:r w:rsidRPr="00882782">
        <w:rPr>
          <w:rFonts w:cs="Times New Roman"/>
          <w:sz w:val="28"/>
          <w:szCs w:val="28"/>
          <w:lang w:val="nl-NL"/>
        </w:rPr>
        <w:t>Ông Đinh Hồng Lam - Chủ tịch UBND xã;</w:t>
      </w:r>
    </w:p>
    <w:p w:rsidR="009F68C4" w:rsidRPr="00882782" w:rsidRDefault="009F68C4" w:rsidP="00C7216C">
      <w:pPr>
        <w:spacing w:before="60" w:after="60" w:line="360" w:lineRule="exact"/>
        <w:ind w:firstLine="709"/>
        <w:jc w:val="both"/>
        <w:rPr>
          <w:rFonts w:cs="Times New Roman"/>
          <w:b/>
          <w:w w:val="95"/>
          <w:sz w:val="28"/>
          <w:szCs w:val="28"/>
          <w:lang w:val="nl-NL"/>
        </w:rPr>
      </w:pPr>
      <w:r w:rsidRPr="00882782">
        <w:rPr>
          <w:rFonts w:cs="Times New Roman"/>
          <w:b/>
          <w:sz w:val="28"/>
          <w:szCs w:val="28"/>
          <w:lang w:val="nl-NL"/>
        </w:rPr>
        <w:t xml:space="preserve">2. Phó Trưởng ban: </w:t>
      </w:r>
      <w:r w:rsidRPr="00882782">
        <w:rPr>
          <w:rFonts w:cs="Times New Roman"/>
          <w:w w:val="95"/>
          <w:sz w:val="28"/>
          <w:szCs w:val="28"/>
          <w:lang w:val="nl-NL"/>
        </w:rPr>
        <w:t>Ông Hồ Văn Bó – Phó Chủ tịch UBND xã;</w:t>
      </w:r>
    </w:p>
    <w:p w:rsidR="009F68C4" w:rsidRPr="00882782" w:rsidRDefault="009F68C4" w:rsidP="00C7216C">
      <w:pPr>
        <w:spacing w:before="60" w:after="60" w:line="360" w:lineRule="exact"/>
        <w:ind w:firstLine="709"/>
        <w:jc w:val="both"/>
        <w:rPr>
          <w:rFonts w:cs="Times New Roman"/>
          <w:b/>
          <w:sz w:val="28"/>
          <w:szCs w:val="28"/>
          <w:lang w:val="nl-NL"/>
        </w:rPr>
      </w:pPr>
      <w:r w:rsidRPr="00882782">
        <w:rPr>
          <w:rFonts w:cs="Times New Roman"/>
          <w:b/>
          <w:sz w:val="28"/>
          <w:szCs w:val="28"/>
          <w:lang w:val="nl-NL"/>
        </w:rPr>
        <w:t xml:space="preserve">3. Thường trực BCĐ: </w:t>
      </w:r>
    </w:p>
    <w:p w:rsidR="009F68C4" w:rsidRPr="00882782" w:rsidRDefault="009F68C4" w:rsidP="00C7216C">
      <w:pPr>
        <w:spacing w:before="60" w:after="60" w:line="360" w:lineRule="exact"/>
        <w:ind w:firstLine="709"/>
        <w:jc w:val="both"/>
        <w:rPr>
          <w:rFonts w:cs="Times New Roman"/>
          <w:sz w:val="28"/>
          <w:szCs w:val="28"/>
          <w:lang w:val="nl-NL"/>
        </w:rPr>
      </w:pPr>
      <w:r w:rsidRPr="00882782">
        <w:rPr>
          <w:rFonts w:cs="Times New Roman"/>
          <w:b/>
          <w:sz w:val="28"/>
          <w:szCs w:val="28"/>
          <w:lang w:val="nl-NL"/>
        </w:rPr>
        <w:t xml:space="preserve">- </w:t>
      </w:r>
      <w:r w:rsidRPr="00882782">
        <w:rPr>
          <w:rFonts w:cs="Times New Roman"/>
          <w:sz w:val="28"/>
          <w:szCs w:val="28"/>
          <w:lang w:val="nl-NL"/>
        </w:rPr>
        <w:t>Ông Phạm Minh Dậu – Công chức Văn hóa - Xã hội;</w:t>
      </w:r>
    </w:p>
    <w:p w:rsidR="009F68C4" w:rsidRPr="00882782" w:rsidRDefault="009F68C4" w:rsidP="00C7216C">
      <w:pPr>
        <w:spacing w:before="60" w:after="60" w:line="360" w:lineRule="exact"/>
        <w:ind w:firstLine="709"/>
        <w:jc w:val="both"/>
        <w:rPr>
          <w:rFonts w:cs="Times New Roman"/>
          <w:sz w:val="28"/>
          <w:szCs w:val="28"/>
          <w:lang w:val="nl-NL"/>
        </w:rPr>
      </w:pPr>
      <w:r w:rsidRPr="00882782">
        <w:rPr>
          <w:rFonts w:cs="Times New Roman"/>
          <w:sz w:val="28"/>
          <w:szCs w:val="28"/>
          <w:lang w:val="nl-NL"/>
        </w:rPr>
        <w:t>- Bà Trương Thị Mai – Công chức Tài chính – kế toán;</w:t>
      </w:r>
    </w:p>
    <w:p w:rsidR="009F68C4" w:rsidRPr="00882782" w:rsidRDefault="009F68C4" w:rsidP="00C7216C">
      <w:pPr>
        <w:spacing w:before="60" w:after="60" w:line="360" w:lineRule="exact"/>
        <w:ind w:firstLine="709"/>
        <w:jc w:val="both"/>
        <w:rPr>
          <w:rFonts w:cs="Times New Roman"/>
          <w:b/>
          <w:sz w:val="28"/>
          <w:szCs w:val="28"/>
          <w:lang w:val="nl-NL"/>
        </w:rPr>
      </w:pPr>
      <w:r w:rsidRPr="00882782">
        <w:rPr>
          <w:rFonts w:cs="Times New Roman"/>
          <w:b/>
          <w:sz w:val="28"/>
          <w:szCs w:val="28"/>
          <w:lang w:val="nl-NL"/>
        </w:rPr>
        <w:t>4. Các thành viên:</w:t>
      </w:r>
    </w:p>
    <w:p w:rsidR="009F68C4" w:rsidRPr="00882782" w:rsidRDefault="009F68C4" w:rsidP="00C7216C">
      <w:pPr>
        <w:spacing w:before="60" w:after="60" w:line="360" w:lineRule="exact"/>
        <w:ind w:firstLine="709"/>
        <w:jc w:val="both"/>
        <w:rPr>
          <w:rFonts w:cs="Times New Roman"/>
          <w:sz w:val="28"/>
          <w:szCs w:val="28"/>
          <w:lang w:val="pt-BR"/>
        </w:rPr>
      </w:pPr>
      <w:r w:rsidRPr="00882782">
        <w:rPr>
          <w:rFonts w:cs="Times New Roman"/>
          <w:sz w:val="28"/>
          <w:szCs w:val="28"/>
          <w:lang w:val="pt-BR"/>
        </w:rPr>
        <w:t>- Ông Lê Xuân Đò – Công chức Văn phòng – Thống kê;</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Ông Hoàng Văn Mon – Công chức Tư pháp – Hộ tịch;</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Ông Nguyễn Ngọc Hải – Trưởng Công an xã;</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Ông Trần Thanh Sơn – Công chức CHT quân sự xã;</w:t>
      </w:r>
    </w:p>
    <w:p w:rsidR="009F68C4" w:rsidRPr="00882782" w:rsidRDefault="009F68C4" w:rsidP="00C7216C">
      <w:pPr>
        <w:spacing w:before="60" w:after="60" w:line="360" w:lineRule="exact"/>
        <w:ind w:firstLine="709"/>
        <w:jc w:val="both"/>
        <w:rPr>
          <w:rFonts w:cs="Times New Roman"/>
          <w:sz w:val="28"/>
          <w:szCs w:val="28"/>
          <w:lang w:val="pt-BR"/>
        </w:rPr>
      </w:pPr>
      <w:r w:rsidRPr="00882782">
        <w:rPr>
          <w:rFonts w:cs="Times New Roman"/>
          <w:sz w:val="28"/>
          <w:szCs w:val="28"/>
          <w:lang w:val="pt-BR"/>
        </w:rPr>
        <w:t>- Các Trưởng thôn;</w:t>
      </w:r>
    </w:p>
    <w:p w:rsidR="009F68C4" w:rsidRPr="00882782" w:rsidRDefault="009F68C4" w:rsidP="00C7216C">
      <w:pPr>
        <w:spacing w:before="60" w:after="60" w:line="360" w:lineRule="exact"/>
        <w:ind w:firstLine="709"/>
        <w:jc w:val="both"/>
        <w:rPr>
          <w:rFonts w:cs="Times New Roman"/>
          <w:i/>
          <w:sz w:val="28"/>
          <w:szCs w:val="28"/>
          <w:lang w:val="pt-BR"/>
        </w:rPr>
      </w:pPr>
      <w:r w:rsidRPr="00882782">
        <w:rPr>
          <w:rFonts w:cs="Times New Roman"/>
          <w:i/>
          <w:sz w:val="28"/>
          <w:szCs w:val="28"/>
          <w:lang w:val="pt-BR"/>
        </w:rPr>
        <w:lastRenderedPageBreak/>
        <w:t xml:space="preserve">*Mời đại diện lãnh đạo các </w:t>
      </w:r>
      <w:r w:rsidR="00C7216C">
        <w:rPr>
          <w:rFonts w:cs="Times New Roman"/>
          <w:i/>
          <w:sz w:val="28"/>
          <w:szCs w:val="28"/>
          <w:lang w:val="pt-BR"/>
        </w:rPr>
        <w:t>ngành</w:t>
      </w:r>
      <w:r w:rsidRPr="00882782">
        <w:rPr>
          <w:rFonts w:cs="Times New Roman"/>
          <w:i/>
          <w:sz w:val="28"/>
          <w:szCs w:val="28"/>
          <w:lang w:val="pt-BR"/>
        </w:rPr>
        <w:t xml:space="preserve"> sau đây làm thành viên:</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Bà Hoàng Thị Lệ - Chủ tịch UBMT Tổ quốc Việt Nam xã;</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Bà Hồ Thị Xong- Chủ tịch Hội liên hiệp Phụ nữ xã;</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Ông Hồ Văn Ưng - Chủ tịch Hội Cựu chiến binh xã;</w:t>
      </w:r>
    </w:p>
    <w:p w:rsidR="009F68C4" w:rsidRPr="00882782" w:rsidRDefault="009F68C4" w:rsidP="00C7216C">
      <w:pPr>
        <w:tabs>
          <w:tab w:val="left" w:pos="0"/>
        </w:tabs>
        <w:spacing w:before="60" w:after="60" w:line="360" w:lineRule="exact"/>
        <w:ind w:firstLine="709"/>
        <w:jc w:val="both"/>
        <w:rPr>
          <w:rFonts w:cs="Times New Roman"/>
          <w:sz w:val="28"/>
          <w:szCs w:val="28"/>
          <w:lang w:val="pt-BR"/>
        </w:rPr>
      </w:pPr>
      <w:r w:rsidRPr="00882782">
        <w:rPr>
          <w:rFonts w:cs="Times New Roman"/>
          <w:sz w:val="28"/>
          <w:szCs w:val="28"/>
          <w:lang w:val="pt-BR"/>
        </w:rPr>
        <w:t>- Ông Hồ</w:t>
      </w:r>
      <w:r w:rsidR="00C7216C">
        <w:rPr>
          <w:rFonts w:cs="Times New Roman"/>
          <w:sz w:val="28"/>
          <w:szCs w:val="28"/>
          <w:lang w:val="pt-BR"/>
        </w:rPr>
        <w:t xml:space="preserve"> Văn Bóc - Bí thư Đoàn TNCS Hồ Chí Minh </w:t>
      </w:r>
      <w:r w:rsidRPr="00882782">
        <w:rPr>
          <w:rFonts w:cs="Times New Roman"/>
          <w:sz w:val="28"/>
          <w:szCs w:val="28"/>
          <w:lang w:val="pt-BR"/>
        </w:rPr>
        <w:t>xã;</w:t>
      </w:r>
    </w:p>
    <w:p w:rsidR="009F68C4" w:rsidRPr="00882782" w:rsidRDefault="00DC1FA0" w:rsidP="00C7216C">
      <w:pPr>
        <w:tabs>
          <w:tab w:val="left" w:pos="0"/>
        </w:tabs>
        <w:spacing w:before="60" w:after="60" w:line="360" w:lineRule="exact"/>
        <w:ind w:firstLine="709"/>
        <w:jc w:val="both"/>
        <w:rPr>
          <w:rFonts w:cs="Times New Roman"/>
          <w:sz w:val="28"/>
          <w:szCs w:val="28"/>
          <w:lang w:val="pt-BR"/>
        </w:rPr>
      </w:pPr>
      <w:r>
        <w:rPr>
          <w:rFonts w:cs="Times New Roman"/>
          <w:sz w:val="28"/>
          <w:szCs w:val="28"/>
          <w:lang w:val="pt-BR"/>
        </w:rPr>
        <w:t xml:space="preserve">- Ông </w:t>
      </w:r>
      <w:r w:rsidR="009F68C4" w:rsidRPr="00882782">
        <w:rPr>
          <w:rFonts w:cs="Times New Roman"/>
          <w:sz w:val="28"/>
          <w:szCs w:val="28"/>
          <w:lang w:val="pt-BR"/>
        </w:rPr>
        <w:t>Nguyễn Văn Loan - Chủ tịch Hộ</w:t>
      </w:r>
      <w:r>
        <w:rPr>
          <w:rFonts w:cs="Times New Roman"/>
          <w:sz w:val="28"/>
          <w:szCs w:val="28"/>
          <w:lang w:val="pt-BR"/>
        </w:rPr>
        <w:t>i Nông dân xã.</w:t>
      </w:r>
    </w:p>
    <w:p w:rsidR="009F68C4" w:rsidRPr="00882782" w:rsidRDefault="009F68C4" w:rsidP="00C7216C">
      <w:pPr>
        <w:spacing w:before="60" w:after="60" w:line="360" w:lineRule="exact"/>
        <w:ind w:firstLine="709"/>
        <w:jc w:val="both"/>
        <w:rPr>
          <w:rFonts w:cs="Times New Roman"/>
          <w:b/>
          <w:sz w:val="28"/>
          <w:szCs w:val="28"/>
          <w:lang w:val="vi-VN"/>
        </w:rPr>
      </w:pPr>
      <w:r w:rsidRPr="00882782">
        <w:rPr>
          <w:rFonts w:cs="Times New Roman"/>
          <w:b/>
          <w:sz w:val="28"/>
          <w:szCs w:val="28"/>
          <w:lang w:val="vi-VN"/>
        </w:rPr>
        <w:tab/>
        <w:t>Điều 2. Chức năng, nhiệm vụ, quyền hạn của Ban Chỉ đạo</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Chỉ đạo, điều hành, phối hợp giữa các cơ quan, đơn vị, các thôn và cơ quan thuộc tỉnh, trung ương có liên quan đóng trên địa bàn trong việc thực hiện Nghị quyết số 42/NQ-CP trên địa bàn xã;</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Xác định và phê duyệt danh sách các đối tượng được hưởng chế độ quy định tại Mục II Nghị quyết số 42/NQ-CP bảo đảm kịp thời, công khai, minh bạch, đúng đối tượng, không để lợi dụng, trục lợi chính sách, tham nhũng, tiêu cực;</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Tổ chức triển khai thực hiện, tham mưu huyện bố trí nguồn lực kịp thời hỗ trợ đối tượng quy định tại điểm 4 Mục II Nghị quyết số 42/NQ-CP;</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Đôn đố</w:t>
      </w:r>
      <w:r w:rsidR="00F96072">
        <w:rPr>
          <w:rFonts w:cs="Times New Roman"/>
          <w:sz w:val="28"/>
          <w:szCs w:val="28"/>
          <w:lang w:val="vi-VN"/>
        </w:rPr>
        <w:t>c các b</w:t>
      </w:r>
      <w:r w:rsidRPr="00882782">
        <w:rPr>
          <w:rFonts w:cs="Times New Roman"/>
          <w:sz w:val="28"/>
          <w:szCs w:val="28"/>
          <w:lang w:val="vi-VN"/>
        </w:rPr>
        <w:t>an, ngành cấp xã, các thôn và cơ quan, đơn vị liên quan thực hiện các chỉ đạo của UBND huyện, UBND xã trong triển khai Nghị quyết số 42/NQ-CP.</w:t>
      </w:r>
    </w:p>
    <w:p w:rsidR="009F68C4" w:rsidRPr="00882782" w:rsidRDefault="009F68C4" w:rsidP="00C7216C">
      <w:pPr>
        <w:spacing w:before="60" w:after="60" w:line="360" w:lineRule="exact"/>
        <w:ind w:firstLine="709"/>
        <w:jc w:val="both"/>
        <w:rPr>
          <w:rFonts w:cs="Times New Roman"/>
          <w:b/>
          <w:sz w:val="28"/>
          <w:szCs w:val="28"/>
          <w:lang w:val="vi-VN"/>
        </w:rPr>
      </w:pPr>
      <w:r w:rsidRPr="00882782">
        <w:rPr>
          <w:rFonts w:cs="Times New Roman"/>
          <w:b/>
          <w:sz w:val="28"/>
          <w:szCs w:val="28"/>
          <w:lang w:val="vi-VN"/>
        </w:rPr>
        <w:t>Điều 3. Tổ chức và hoạt động của Ban Chỉ đạo</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xml:space="preserve">- Các thành viên của Ban Chỉ đạo làm việc theo chế độ kiêm nhiệm. Phó Trưởng ban và các thành viên Ban chỉ đạo chịu trách nhiệm trước Trưởng ban chỉ đạo và thực hiện nhiệm vụ theo chức năng, nhiệm vụ được giao. </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xml:space="preserve">- </w:t>
      </w:r>
      <w:r w:rsidRPr="00882782">
        <w:rPr>
          <w:rFonts w:cs="Times New Roman"/>
          <w:sz w:val="28"/>
          <w:szCs w:val="28"/>
          <w:lang w:val="de-DE"/>
        </w:rPr>
        <w:t>Ban Chỉ đạo tổ chức họp định kỳ, đột xuất và báo cáo kết quả hoạt động cho UBND xã theo quy định.</w:t>
      </w:r>
    </w:p>
    <w:p w:rsidR="009F68C4" w:rsidRPr="00882782" w:rsidRDefault="009F68C4" w:rsidP="00C7216C">
      <w:pPr>
        <w:spacing w:before="60" w:after="60" w:line="360" w:lineRule="exact"/>
        <w:ind w:firstLine="709"/>
        <w:jc w:val="both"/>
        <w:rPr>
          <w:rFonts w:cs="Times New Roman"/>
          <w:sz w:val="28"/>
          <w:szCs w:val="28"/>
          <w:lang w:val="vi-VN"/>
        </w:rPr>
      </w:pPr>
      <w:r w:rsidRPr="00882782">
        <w:rPr>
          <w:rFonts w:cs="Times New Roman"/>
          <w:sz w:val="28"/>
          <w:szCs w:val="28"/>
          <w:lang w:val="vi-VN"/>
        </w:rPr>
        <w:t>- Trưởng ban, Phó Trưởng Ban Chỉ đạo được sử dụng con dấu của UBND</w:t>
      </w:r>
      <w:r w:rsidR="00F30273" w:rsidRPr="00882782">
        <w:rPr>
          <w:rFonts w:cs="Times New Roman"/>
          <w:sz w:val="28"/>
          <w:szCs w:val="28"/>
          <w:lang w:val="vi-VN"/>
        </w:rPr>
        <w:t xml:space="preserve"> xã </w:t>
      </w:r>
      <w:r w:rsidRPr="00882782">
        <w:rPr>
          <w:rFonts w:cs="Times New Roman"/>
          <w:sz w:val="28"/>
          <w:szCs w:val="28"/>
          <w:lang w:val="vi-VN"/>
        </w:rPr>
        <w:t>để điều hành hoạt động các nội dung có liên quan.</w:t>
      </w:r>
    </w:p>
    <w:p w:rsidR="009F68C4" w:rsidRPr="00882782" w:rsidRDefault="009F68C4" w:rsidP="00C7216C">
      <w:pPr>
        <w:spacing w:before="60" w:after="60" w:line="360" w:lineRule="exact"/>
        <w:ind w:firstLine="709"/>
        <w:jc w:val="both"/>
        <w:rPr>
          <w:rFonts w:cs="Times New Roman"/>
          <w:bCs/>
          <w:sz w:val="28"/>
          <w:szCs w:val="28"/>
          <w:lang w:val="nl-NL"/>
        </w:rPr>
      </w:pPr>
      <w:r w:rsidRPr="00882782">
        <w:rPr>
          <w:rFonts w:cs="Times New Roman"/>
          <w:b/>
          <w:bCs/>
          <w:sz w:val="28"/>
          <w:szCs w:val="28"/>
          <w:lang w:val="nl-NL"/>
        </w:rPr>
        <w:t>Điều 4.</w:t>
      </w:r>
      <w:r w:rsidRPr="00882782">
        <w:rPr>
          <w:rFonts w:cs="Times New Roman"/>
          <w:bCs/>
          <w:sz w:val="28"/>
          <w:szCs w:val="28"/>
          <w:lang w:val="nl-NL"/>
        </w:rPr>
        <w:t xml:space="preserve"> Quyết định này có hiệu lực kể từ ngày ký</w:t>
      </w:r>
      <w:r w:rsidRPr="00882782">
        <w:rPr>
          <w:rFonts w:cs="Times New Roman"/>
          <w:iCs/>
          <w:spacing w:val="-2"/>
          <w:sz w:val="28"/>
          <w:szCs w:val="28"/>
          <w:lang w:val="nl-NL"/>
        </w:rPr>
        <w:t>. Ban Chỉ đạo tự giải thể</w:t>
      </w:r>
      <w:r w:rsidRPr="00882782">
        <w:rPr>
          <w:rFonts w:cs="Times New Roman"/>
          <w:bCs/>
          <w:sz w:val="28"/>
          <w:szCs w:val="28"/>
          <w:lang w:val="nl-NL"/>
        </w:rPr>
        <w:t xml:space="preserve"> sau khi hoàn thành nhiệm vụ quy định tại Điều 2 Quyết định này.</w:t>
      </w:r>
    </w:p>
    <w:p w:rsidR="009F68C4" w:rsidRPr="00882782" w:rsidRDefault="009F68C4" w:rsidP="00C7216C">
      <w:pPr>
        <w:spacing w:before="60" w:after="60" w:line="360" w:lineRule="exact"/>
        <w:ind w:firstLine="709"/>
        <w:jc w:val="both"/>
        <w:rPr>
          <w:rFonts w:cs="Times New Roman"/>
          <w:sz w:val="28"/>
          <w:szCs w:val="28"/>
          <w:lang w:val="nl-NL"/>
        </w:rPr>
      </w:pPr>
      <w:r w:rsidRPr="00882782">
        <w:rPr>
          <w:rFonts w:cs="Times New Roman"/>
          <w:b/>
          <w:sz w:val="28"/>
          <w:szCs w:val="28"/>
          <w:lang w:val="nl-NL"/>
        </w:rPr>
        <w:t>Điều 5.</w:t>
      </w:r>
      <w:r w:rsidR="00F30273" w:rsidRPr="00882782">
        <w:rPr>
          <w:rFonts w:cs="Times New Roman"/>
          <w:b/>
          <w:sz w:val="28"/>
          <w:szCs w:val="28"/>
          <w:lang w:val="nl-NL"/>
        </w:rPr>
        <w:t xml:space="preserve"> </w:t>
      </w:r>
      <w:r w:rsidRPr="00882782">
        <w:rPr>
          <w:rFonts w:cs="Times New Roman"/>
          <w:sz w:val="28"/>
          <w:szCs w:val="28"/>
          <w:lang w:val="nl-NL"/>
        </w:rPr>
        <w:t xml:space="preserve">Văn phòng HĐND và UBND </w:t>
      </w:r>
      <w:r w:rsidR="00F30273" w:rsidRPr="00882782">
        <w:rPr>
          <w:rFonts w:cs="Times New Roman"/>
          <w:sz w:val="28"/>
          <w:szCs w:val="28"/>
          <w:lang w:val="nl-NL"/>
        </w:rPr>
        <w:t>xã</w:t>
      </w:r>
      <w:r w:rsidRPr="00882782">
        <w:rPr>
          <w:rFonts w:cs="Times New Roman"/>
          <w:sz w:val="28"/>
          <w:szCs w:val="28"/>
          <w:lang w:val="nl-NL"/>
        </w:rPr>
        <w:t xml:space="preserve">, </w:t>
      </w:r>
      <w:r w:rsidR="00F30273" w:rsidRPr="00882782">
        <w:rPr>
          <w:rFonts w:cs="Times New Roman"/>
          <w:sz w:val="28"/>
          <w:szCs w:val="28"/>
          <w:lang w:val="nl-NL"/>
        </w:rPr>
        <w:t xml:space="preserve">Các </w:t>
      </w:r>
      <w:r w:rsidRPr="00882782">
        <w:rPr>
          <w:rFonts w:cs="Times New Roman"/>
          <w:sz w:val="28"/>
          <w:szCs w:val="28"/>
          <w:lang w:val="nl-NL"/>
        </w:rPr>
        <w:t>ban, ngành, đoàn thể</w:t>
      </w:r>
      <w:r w:rsidR="00F30273" w:rsidRPr="00882782">
        <w:rPr>
          <w:rFonts w:cs="Times New Roman"/>
          <w:sz w:val="28"/>
          <w:szCs w:val="28"/>
          <w:lang w:val="nl-NL"/>
        </w:rPr>
        <w:t xml:space="preserve"> </w:t>
      </w:r>
      <w:r w:rsidRPr="00882782">
        <w:rPr>
          <w:rFonts w:cs="Times New Roman"/>
          <w:sz w:val="28"/>
          <w:szCs w:val="28"/>
          <w:lang w:val="nl-NL"/>
        </w:rPr>
        <w:t>cấp</w:t>
      </w:r>
      <w:r w:rsidR="00F30273" w:rsidRPr="00882782">
        <w:rPr>
          <w:rFonts w:cs="Times New Roman"/>
          <w:sz w:val="28"/>
          <w:szCs w:val="28"/>
          <w:lang w:val="nl-NL"/>
        </w:rPr>
        <w:t xml:space="preserve"> xã</w:t>
      </w:r>
      <w:r w:rsidRPr="00882782">
        <w:rPr>
          <w:rFonts w:cs="Times New Roman"/>
          <w:sz w:val="28"/>
          <w:szCs w:val="28"/>
          <w:lang w:val="nl-NL"/>
        </w:rPr>
        <w:t>, Thủ trưởng các cơ quan, đơn vị có liên quan và các thành viên Ban Chỉ đạo có tên tại Điều 1 chịu trách nhiệm thi hành Quyết định này./.</w:t>
      </w:r>
    </w:p>
    <w:p w:rsidR="009F68C4" w:rsidRPr="00882782" w:rsidRDefault="009F68C4" w:rsidP="00F54EE8">
      <w:pPr>
        <w:ind w:firstLine="709"/>
        <w:jc w:val="both"/>
        <w:rPr>
          <w:rFonts w:cs="Times New Roman"/>
          <w:sz w:val="28"/>
          <w:szCs w:val="28"/>
          <w:lang w:val="nl-NL"/>
        </w:rPr>
      </w:pPr>
    </w:p>
    <w:tbl>
      <w:tblPr>
        <w:tblW w:w="0" w:type="auto"/>
        <w:tblLook w:val="04A0" w:firstRow="1" w:lastRow="0" w:firstColumn="1" w:lastColumn="0" w:noHBand="0" w:noVBand="1"/>
      </w:tblPr>
      <w:tblGrid>
        <w:gridCol w:w="4715"/>
        <w:gridCol w:w="4715"/>
      </w:tblGrid>
      <w:tr w:rsidR="009F68C4" w:rsidRPr="00B01E26" w:rsidTr="00066697">
        <w:tc>
          <w:tcPr>
            <w:tcW w:w="4729" w:type="dxa"/>
          </w:tcPr>
          <w:p w:rsidR="009F68C4" w:rsidRPr="00E72287" w:rsidRDefault="009F68C4" w:rsidP="00F96072">
            <w:pPr>
              <w:spacing w:line="240" w:lineRule="auto"/>
              <w:contextualSpacing/>
              <w:rPr>
                <w:rFonts w:cs="Times New Roman"/>
                <w:b/>
                <w:i/>
                <w:sz w:val="22"/>
                <w:szCs w:val="26"/>
                <w:lang w:val="nl-NL"/>
              </w:rPr>
            </w:pPr>
            <w:r w:rsidRPr="00C7216C">
              <w:rPr>
                <w:rFonts w:cs="Times New Roman"/>
                <w:b/>
                <w:i/>
                <w:sz w:val="24"/>
                <w:szCs w:val="26"/>
                <w:lang w:val="nl-NL"/>
              </w:rPr>
              <w:t xml:space="preserve">Nơi nhận: </w:t>
            </w:r>
            <w:r w:rsidRPr="00E72287">
              <w:rPr>
                <w:rFonts w:cs="Times New Roman"/>
                <w:b/>
                <w:i/>
                <w:sz w:val="22"/>
                <w:szCs w:val="26"/>
                <w:lang w:val="nl-NL"/>
              </w:rPr>
              <w:tab/>
            </w:r>
            <w:r w:rsidRPr="00E72287">
              <w:rPr>
                <w:rFonts w:cs="Times New Roman"/>
                <w:b/>
                <w:i/>
                <w:sz w:val="22"/>
                <w:szCs w:val="26"/>
                <w:lang w:val="nl-NL"/>
              </w:rPr>
              <w:tab/>
            </w:r>
            <w:r w:rsidRPr="00E72287">
              <w:rPr>
                <w:rFonts w:cs="Times New Roman"/>
                <w:b/>
                <w:i/>
                <w:sz w:val="22"/>
                <w:szCs w:val="26"/>
                <w:lang w:val="nl-NL"/>
              </w:rPr>
              <w:tab/>
            </w:r>
            <w:r w:rsidRPr="00E72287">
              <w:rPr>
                <w:rFonts w:cs="Times New Roman"/>
                <w:b/>
                <w:i/>
                <w:sz w:val="22"/>
                <w:szCs w:val="26"/>
                <w:lang w:val="nl-NL"/>
              </w:rPr>
              <w:tab/>
            </w:r>
          </w:p>
          <w:p w:rsidR="009F68C4" w:rsidRPr="00E72287" w:rsidRDefault="00F25A55" w:rsidP="00F96072">
            <w:pPr>
              <w:spacing w:line="240" w:lineRule="auto"/>
              <w:contextualSpacing/>
              <w:rPr>
                <w:rFonts w:cs="Times New Roman"/>
                <w:sz w:val="22"/>
                <w:szCs w:val="26"/>
                <w:lang w:val="nl-NL"/>
              </w:rPr>
            </w:pPr>
            <w:r w:rsidRPr="00E72287">
              <w:rPr>
                <w:rFonts w:cs="Times New Roman"/>
                <w:sz w:val="22"/>
                <w:szCs w:val="26"/>
                <w:lang w:val="nl-NL"/>
              </w:rPr>
              <w:t xml:space="preserve">- Như </w:t>
            </w:r>
            <w:r w:rsidR="009F68C4" w:rsidRPr="00E72287">
              <w:rPr>
                <w:rFonts w:cs="Times New Roman"/>
                <w:sz w:val="22"/>
                <w:szCs w:val="26"/>
                <w:lang w:val="nl-NL"/>
              </w:rPr>
              <w:t>Điều 5;</w:t>
            </w:r>
          </w:p>
          <w:p w:rsidR="009F68C4" w:rsidRPr="00E72287" w:rsidRDefault="009F68C4" w:rsidP="00F96072">
            <w:pPr>
              <w:spacing w:line="240" w:lineRule="auto"/>
              <w:contextualSpacing/>
              <w:rPr>
                <w:rFonts w:cs="Times New Roman"/>
                <w:sz w:val="22"/>
                <w:szCs w:val="26"/>
                <w:lang w:val="nl-NL"/>
              </w:rPr>
            </w:pPr>
            <w:r w:rsidRPr="00E72287">
              <w:rPr>
                <w:rFonts w:cs="Times New Roman"/>
                <w:sz w:val="22"/>
                <w:szCs w:val="26"/>
                <w:lang w:val="nl-NL"/>
              </w:rPr>
              <w:t xml:space="preserve">- </w:t>
            </w:r>
            <w:r w:rsidR="00F30273" w:rsidRPr="00E72287">
              <w:rPr>
                <w:rFonts w:cs="Times New Roman"/>
                <w:sz w:val="22"/>
                <w:szCs w:val="26"/>
                <w:lang w:val="nl-NL"/>
              </w:rPr>
              <w:t>Phòng</w:t>
            </w:r>
            <w:r w:rsidRPr="00E72287">
              <w:rPr>
                <w:rFonts w:cs="Times New Roman"/>
                <w:sz w:val="22"/>
                <w:szCs w:val="26"/>
                <w:lang w:val="nl-NL"/>
              </w:rPr>
              <w:t xml:space="preserve"> LĐ-TB&amp;XH;</w:t>
            </w:r>
          </w:p>
          <w:p w:rsidR="009F68C4" w:rsidRPr="00E72287" w:rsidRDefault="009F68C4" w:rsidP="00F96072">
            <w:pPr>
              <w:spacing w:line="240" w:lineRule="auto"/>
              <w:contextualSpacing/>
              <w:rPr>
                <w:rFonts w:cs="Times New Roman"/>
                <w:sz w:val="22"/>
                <w:szCs w:val="26"/>
                <w:lang w:val="nl-NL"/>
              </w:rPr>
            </w:pPr>
            <w:r w:rsidRPr="00E72287">
              <w:rPr>
                <w:rFonts w:cs="Times New Roman"/>
                <w:sz w:val="22"/>
                <w:szCs w:val="26"/>
                <w:lang w:val="nl-NL"/>
              </w:rPr>
              <w:t xml:space="preserve">- TT </w:t>
            </w:r>
            <w:r w:rsidR="00F30273" w:rsidRPr="00E72287">
              <w:rPr>
                <w:rFonts w:cs="Times New Roman"/>
                <w:sz w:val="22"/>
                <w:szCs w:val="26"/>
                <w:lang w:val="nl-NL"/>
              </w:rPr>
              <w:t>Đảng ủy</w:t>
            </w:r>
            <w:r w:rsidRPr="00E72287">
              <w:rPr>
                <w:rFonts w:cs="Times New Roman"/>
                <w:sz w:val="22"/>
                <w:szCs w:val="26"/>
                <w:lang w:val="nl-NL"/>
              </w:rPr>
              <w:t xml:space="preserve">; </w:t>
            </w:r>
          </w:p>
          <w:p w:rsidR="009F68C4" w:rsidRPr="00E72287" w:rsidRDefault="009F68C4" w:rsidP="00F96072">
            <w:pPr>
              <w:spacing w:line="240" w:lineRule="auto"/>
              <w:contextualSpacing/>
              <w:rPr>
                <w:rFonts w:cs="Times New Roman"/>
                <w:sz w:val="22"/>
                <w:szCs w:val="26"/>
                <w:lang w:val="nl-NL"/>
              </w:rPr>
            </w:pPr>
            <w:r w:rsidRPr="00E72287">
              <w:rPr>
                <w:rFonts w:cs="Times New Roman"/>
                <w:sz w:val="22"/>
                <w:szCs w:val="26"/>
                <w:lang w:val="nl-NL"/>
              </w:rPr>
              <w:t>- TT HĐND</w:t>
            </w:r>
            <w:r w:rsidR="00F30273" w:rsidRPr="00E72287">
              <w:rPr>
                <w:rFonts w:cs="Times New Roman"/>
                <w:sz w:val="22"/>
                <w:szCs w:val="26"/>
                <w:lang w:val="nl-NL"/>
              </w:rPr>
              <w:t xml:space="preserve"> xã</w:t>
            </w:r>
            <w:r w:rsidRPr="00E72287">
              <w:rPr>
                <w:rFonts w:cs="Times New Roman"/>
                <w:sz w:val="22"/>
                <w:szCs w:val="26"/>
                <w:lang w:val="nl-NL"/>
              </w:rPr>
              <w:t>;</w:t>
            </w:r>
          </w:p>
          <w:p w:rsidR="009F68C4" w:rsidRPr="00E72287" w:rsidRDefault="009F68C4" w:rsidP="00F96072">
            <w:pPr>
              <w:spacing w:line="240" w:lineRule="auto"/>
              <w:contextualSpacing/>
              <w:rPr>
                <w:rFonts w:cs="Times New Roman"/>
                <w:sz w:val="22"/>
                <w:szCs w:val="26"/>
                <w:lang w:val="nl-NL"/>
              </w:rPr>
            </w:pPr>
            <w:r w:rsidRPr="00E72287">
              <w:rPr>
                <w:rFonts w:cs="Times New Roman"/>
                <w:sz w:val="22"/>
                <w:szCs w:val="26"/>
                <w:lang w:val="nl-NL"/>
              </w:rPr>
              <w:t>- CT, P</w:t>
            </w:r>
            <w:bookmarkStart w:id="0" w:name="_GoBack"/>
            <w:bookmarkEnd w:id="0"/>
            <w:r w:rsidRPr="00E72287">
              <w:rPr>
                <w:rFonts w:cs="Times New Roman"/>
                <w:sz w:val="22"/>
                <w:szCs w:val="26"/>
                <w:lang w:val="nl-NL"/>
              </w:rPr>
              <w:t xml:space="preserve">CT UBND </w:t>
            </w:r>
            <w:r w:rsidR="00F30273" w:rsidRPr="00E72287">
              <w:rPr>
                <w:rFonts w:cs="Times New Roman"/>
                <w:sz w:val="22"/>
                <w:szCs w:val="26"/>
                <w:lang w:val="nl-NL"/>
              </w:rPr>
              <w:t>xã</w:t>
            </w:r>
            <w:r w:rsidRPr="00E72287">
              <w:rPr>
                <w:rFonts w:cs="Times New Roman"/>
                <w:sz w:val="22"/>
                <w:szCs w:val="26"/>
                <w:lang w:val="nl-NL"/>
              </w:rPr>
              <w:t>;</w:t>
            </w:r>
          </w:p>
          <w:p w:rsidR="009F68C4" w:rsidRPr="00F54EE8" w:rsidRDefault="009F68C4" w:rsidP="00F96072">
            <w:pPr>
              <w:spacing w:line="240" w:lineRule="auto"/>
              <w:rPr>
                <w:rFonts w:cs="Times New Roman"/>
                <w:szCs w:val="26"/>
                <w:lang w:val="nl-NL"/>
              </w:rPr>
            </w:pPr>
            <w:r w:rsidRPr="00E72287">
              <w:rPr>
                <w:rFonts w:cs="Times New Roman"/>
                <w:sz w:val="22"/>
                <w:szCs w:val="26"/>
                <w:lang w:val="nl-NL"/>
              </w:rPr>
              <w:t>- Lưu: VT.</w:t>
            </w:r>
          </w:p>
        </w:tc>
        <w:tc>
          <w:tcPr>
            <w:tcW w:w="4729" w:type="dxa"/>
          </w:tcPr>
          <w:p w:rsidR="009F68C4" w:rsidRPr="00C7216C" w:rsidRDefault="009F68C4" w:rsidP="00F54EE8">
            <w:pPr>
              <w:jc w:val="center"/>
              <w:rPr>
                <w:rFonts w:cs="Times New Roman"/>
                <w:b/>
                <w:sz w:val="28"/>
                <w:szCs w:val="28"/>
                <w:lang w:val="nl-NL"/>
              </w:rPr>
            </w:pPr>
            <w:r w:rsidRPr="00C7216C">
              <w:rPr>
                <w:rFonts w:cs="Times New Roman"/>
                <w:b/>
                <w:sz w:val="28"/>
                <w:szCs w:val="28"/>
                <w:lang w:val="nl-NL"/>
              </w:rPr>
              <w:t>CHỦ TỊCH</w:t>
            </w:r>
          </w:p>
          <w:p w:rsidR="009F68C4" w:rsidRPr="00C7216C" w:rsidRDefault="009F68C4" w:rsidP="00F54EE8">
            <w:pPr>
              <w:rPr>
                <w:rFonts w:cs="Times New Roman"/>
                <w:sz w:val="28"/>
                <w:szCs w:val="28"/>
                <w:lang w:val="nl-NL"/>
              </w:rPr>
            </w:pPr>
          </w:p>
          <w:p w:rsidR="009F68C4" w:rsidRPr="00C7216C" w:rsidRDefault="009F68C4" w:rsidP="00F54EE8">
            <w:pPr>
              <w:rPr>
                <w:rFonts w:cs="Times New Roman"/>
                <w:sz w:val="28"/>
                <w:szCs w:val="28"/>
                <w:lang w:val="nl-NL"/>
              </w:rPr>
            </w:pPr>
          </w:p>
          <w:p w:rsidR="00E72287" w:rsidRPr="00C7216C" w:rsidRDefault="00E72287" w:rsidP="00F54EE8">
            <w:pPr>
              <w:rPr>
                <w:rFonts w:cs="Times New Roman"/>
                <w:sz w:val="28"/>
                <w:szCs w:val="28"/>
                <w:lang w:val="nl-NL"/>
              </w:rPr>
            </w:pPr>
          </w:p>
          <w:p w:rsidR="00E72287" w:rsidRPr="00C7216C" w:rsidRDefault="00E72287" w:rsidP="00F54EE8">
            <w:pPr>
              <w:rPr>
                <w:rFonts w:cs="Times New Roman"/>
                <w:sz w:val="28"/>
                <w:szCs w:val="28"/>
                <w:lang w:val="nl-NL"/>
              </w:rPr>
            </w:pPr>
          </w:p>
          <w:p w:rsidR="009F68C4" w:rsidRPr="00F54EE8" w:rsidRDefault="00F25A55" w:rsidP="00F54EE8">
            <w:pPr>
              <w:jc w:val="center"/>
              <w:rPr>
                <w:rFonts w:cs="Times New Roman"/>
                <w:b/>
                <w:szCs w:val="26"/>
                <w:lang w:val="nl-NL"/>
              </w:rPr>
            </w:pPr>
            <w:r w:rsidRPr="00C7216C">
              <w:rPr>
                <w:rFonts w:cs="Times New Roman"/>
                <w:b/>
                <w:sz w:val="28"/>
                <w:szCs w:val="28"/>
                <w:lang w:val="nl-NL"/>
              </w:rPr>
              <w:t>Đinh Hồng Lam</w:t>
            </w:r>
          </w:p>
        </w:tc>
      </w:tr>
    </w:tbl>
    <w:p w:rsidR="00B14D18" w:rsidRPr="00882782" w:rsidRDefault="00B14D18" w:rsidP="00F96072">
      <w:pPr>
        <w:rPr>
          <w:rFonts w:cs="Times New Roman"/>
          <w:szCs w:val="26"/>
          <w:lang w:val="nl-NL"/>
        </w:rPr>
      </w:pPr>
    </w:p>
    <w:sectPr w:rsidR="00B14D18" w:rsidRPr="00882782" w:rsidSect="00066697">
      <w:headerReference w:type="default" r:id="rId6"/>
      <w:footerReference w:type="even" r:id="rId7"/>
      <w:footerReference w:type="default" r:id="rId8"/>
      <w:pgSz w:w="11907" w:h="16840" w:code="9"/>
      <w:pgMar w:top="851" w:right="992" w:bottom="709" w:left="1701" w:header="397" w:footer="27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53" w:rsidRDefault="00264C53">
      <w:pPr>
        <w:spacing w:line="240" w:lineRule="auto"/>
      </w:pPr>
      <w:r>
        <w:separator/>
      </w:r>
    </w:p>
  </w:endnote>
  <w:endnote w:type="continuationSeparator" w:id="0">
    <w:p w:rsidR="00264C53" w:rsidRDefault="00264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1C" w:rsidRDefault="00E72287" w:rsidP="00CD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A1C" w:rsidRDefault="00264C53" w:rsidP="00CD3A1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41" w:rsidRDefault="00E72287">
    <w:pPr>
      <w:pStyle w:val="Footer"/>
      <w:jc w:val="right"/>
    </w:pPr>
    <w:r>
      <w:fldChar w:fldCharType="begin"/>
    </w:r>
    <w:r>
      <w:instrText xml:space="preserve"> PAGE   \* MERGEFORMAT </w:instrText>
    </w:r>
    <w:r>
      <w:fldChar w:fldCharType="separate"/>
    </w:r>
    <w:r w:rsidR="001662AF">
      <w:rPr>
        <w:noProof/>
      </w:rPr>
      <w:t>3</w:t>
    </w:r>
    <w:r>
      <w:rPr>
        <w:noProof/>
      </w:rPr>
      <w:fldChar w:fldCharType="end"/>
    </w:r>
  </w:p>
  <w:p w:rsidR="00CD3A1C" w:rsidRDefault="00264C53" w:rsidP="00CD3A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53" w:rsidRDefault="00264C53">
      <w:pPr>
        <w:spacing w:line="240" w:lineRule="auto"/>
      </w:pPr>
      <w:r>
        <w:separator/>
      </w:r>
    </w:p>
  </w:footnote>
  <w:footnote w:type="continuationSeparator" w:id="0">
    <w:p w:rsidR="00264C53" w:rsidRDefault="00264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569" w:rsidRDefault="00264C53" w:rsidP="00ED5241">
    <w:pPr>
      <w:pStyle w:val="Header"/>
      <w:tabs>
        <w:tab w:val="clear" w:pos="4513"/>
      </w:tabs>
      <w:jc w:val="center"/>
    </w:pPr>
  </w:p>
  <w:p w:rsidR="00742569" w:rsidRDefault="00264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68C4"/>
    <w:rsid w:val="00066697"/>
    <w:rsid w:val="001662AF"/>
    <w:rsid w:val="002376D5"/>
    <w:rsid w:val="00264C53"/>
    <w:rsid w:val="00294098"/>
    <w:rsid w:val="00316D58"/>
    <w:rsid w:val="00324237"/>
    <w:rsid w:val="00334977"/>
    <w:rsid w:val="0035503C"/>
    <w:rsid w:val="00376203"/>
    <w:rsid w:val="00425310"/>
    <w:rsid w:val="004A1A76"/>
    <w:rsid w:val="006058A2"/>
    <w:rsid w:val="006122CB"/>
    <w:rsid w:val="0063434A"/>
    <w:rsid w:val="0067004C"/>
    <w:rsid w:val="006C4EB5"/>
    <w:rsid w:val="006D3877"/>
    <w:rsid w:val="007B7CB1"/>
    <w:rsid w:val="008768FB"/>
    <w:rsid w:val="00882782"/>
    <w:rsid w:val="00986252"/>
    <w:rsid w:val="009F68C4"/>
    <w:rsid w:val="00A17F7B"/>
    <w:rsid w:val="00A36C6A"/>
    <w:rsid w:val="00B01E26"/>
    <w:rsid w:val="00B11B37"/>
    <w:rsid w:val="00B14D18"/>
    <w:rsid w:val="00BF0A4B"/>
    <w:rsid w:val="00C7216C"/>
    <w:rsid w:val="00CB299C"/>
    <w:rsid w:val="00CF354D"/>
    <w:rsid w:val="00D11F29"/>
    <w:rsid w:val="00D950AD"/>
    <w:rsid w:val="00DB32F5"/>
    <w:rsid w:val="00DC1FA0"/>
    <w:rsid w:val="00E462F1"/>
    <w:rsid w:val="00E72287"/>
    <w:rsid w:val="00EB3E60"/>
    <w:rsid w:val="00EF233A"/>
    <w:rsid w:val="00F25A55"/>
    <w:rsid w:val="00F30273"/>
    <w:rsid w:val="00F31779"/>
    <w:rsid w:val="00F31D33"/>
    <w:rsid w:val="00F54EE8"/>
    <w:rsid w:val="00F96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4:docId w14:val="521477D0"/>
  <w15:docId w15:val="{5716E1BF-B6A6-40CF-9850-68E49722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68C4"/>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9F68C4"/>
    <w:rPr>
      <w:rFonts w:eastAsia="Times New Roman" w:cs="Times New Roman"/>
      <w:sz w:val="24"/>
      <w:szCs w:val="24"/>
    </w:rPr>
  </w:style>
  <w:style w:type="character" w:styleId="PageNumber">
    <w:name w:val="page number"/>
    <w:rsid w:val="009F68C4"/>
  </w:style>
  <w:style w:type="paragraph" w:styleId="BodyText">
    <w:name w:val="Body Text"/>
    <w:basedOn w:val="Normal"/>
    <w:link w:val="BodyTextChar"/>
    <w:rsid w:val="009F68C4"/>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rsid w:val="009F68C4"/>
    <w:rPr>
      <w:rFonts w:eastAsia="Times New Roman" w:cs="Times New Roman"/>
      <w:sz w:val="24"/>
      <w:szCs w:val="24"/>
    </w:rPr>
  </w:style>
  <w:style w:type="character" w:customStyle="1" w:styleId="Bodytext2">
    <w:name w:val="Body text (2)_"/>
    <w:link w:val="Bodytext20"/>
    <w:rsid w:val="009F68C4"/>
    <w:rPr>
      <w:szCs w:val="26"/>
      <w:shd w:val="clear" w:color="auto" w:fill="FFFFFF"/>
    </w:rPr>
  </w:style>
  <w:style w:type="paragraph" w:customStyle="1" w:styleId="Bodytext20">
    <w:name w:val="Body text (2)"/>
    <w:basedOn w:val="Normal"/>
    <w:link w:val="Bodytext2"/>
    <w:rsid w:val="009F68C4"/>
    <w:pPr>
      <w:widowControl w:val="0"/>
      <w:shd w:val="clear" w:color="auto" w:fill="FFFFFF"/>
      <w:spacing w:before="300" w:line="283" w:lineRule="exact"/>
      <w:jc w:val="both"/>
    </w:pPr>
    <w:rPr>
      <w:szCs w:val="26"/>
    </w:rPr>
  </w:style>
  <w:style w:type="paragraph" w:styleId="Header">
    <w:name w:val="header"/>
    <w:basedOn w:val="Normal"/>
    <w:link w:val="HeaderChar"/>
    <w:uiPriority w:val="99"/>
    <w:unhideWhenUsed/>
    <w:rsid w:val="009F68C4"/>
    <w:pPr>
      <w:tabs>
        <w:tab w:val="center" w:pos="4513"/>
        <w:tab w:val="right" w:pos="9026"/>
      </w:tabs>
      <w:spacing w:line="240" w:lineRule="auto"/>
    </w:pPr>
    <w:rPr>
      <w:rFonts w:eastAsia="Times New Roman" w:cs="Times New Roman"/>
      <w:sz w:val="28"/>
      <w:szCs w:val="28"/>
    </w:rPr>
  </w:style>
  <w:style w:type="character" w:customStyle="1" w:styleId="HeaderChar">
    <w:name w:val="Header Char"/>
    <w:basedOn w:val="DefaultParagraphFont"/>
    <w:link w:val="Header"/>
    <w:uiPriority w:val="99"/>
    <w:rsid w:val="009F68C4"/>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37</cp:revision>
  <dcterms:created xsi:type="dcterms:W3CDTF">2020-04-17T01:23:00Z</dcterms:created>
  <dcterms:modified xsi:type="dcterms:W3CDTF">2020-04-17T08:12:00Z</dcterms:modified>
</cp:coreProperties>
</file>