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1B" w:rsidRPr="00EB0D3D" w:rsidRDefault="00EB0D3D" w:rsidP="00EB0D3D">
      <w:pPr>
        <w:spacing w:after="0" w:line="240" w:lineRule="auto"/>
        <w:jc w:val="both"/>
        <w:rPr>
          <w:rFonts w:asciiTheme="majorHAnsi" w:hAnsiTheme="majorHAnsi" w:cstheme="majorHAnsi"/>
          <w:b/>
          <w:sz w:val="26"/>
          <w:szCs w:val="28"/>
        </w:rPr>
      </w:pPr>
      <w:r w:rsidRPr="00EB0D3D">
        <w:rPr>
          <w:rFonts w:asciiTheme="majorHAnsi" w:hAnsiTheme="majorHAnsi" w:cstheme="majorHAnsi"/>
          <w:b/>
          <w:sz w:val="26"/>
          <w:szCs w:val="28"/>
          <w:lang w:val="en-US"/>
        </w:rPr>
        <w:t xml:space="preserve"> </w:t>
      </w:r>
      <w:r w:rsidR="00CF1F1B" w:rsidRPr="00EB0D3D">
        <w:rPr>
          <w:rFonts w:asciiTheme="majorHAnsi" w:hAnsiTheme="majorHAnsi" w:cstheme="majorHAnsi"/>
          <w:b/>
          <w:sz w:val="26"/>
          <w:szCs w:val="28"/>
        </w:rPr>
        <w:t xml:space="preserve">ỦY BAN NHÂN DÂN </w:t>
      </w:r>
      <w:r w:rsidR="00CF1F1B" w:rsidRPr="00EB0D3D">
        <w:rPr>
          <w:rFonts w:asciiTheme="majorHAnsi" w:hAnsiTheme="majorHAnsi" w:cstheme="majorHAnsi"/>
          <w:b/>
          <w:sz w:val="26"/>
          <w:szCs w:val="28"/>
          <w:lang w:val="en-US"/>
        </w:rPr>
        <w:t xml:space="preserve"> </w:t>
      </w:r>
      <w:r w:rsidRPr="00EB0D3D">
        <w:rPr>
          <w:rFonts w:asciiTheme="majorHAnsi" w:hAnsiTheme="majorHAnsi" w:cstheme="majorHAnsi"/>
          <w:b/>
          <w:sz w:val="26"/>
          <w:szCs w:val="28"/>
          <w:lang w:val="en-US"/>
        </w:rPr>
        <w:t xml:space="preserve">                   </w:t>
      </w:r>
      <w:r w:rsidR="00CF1F1B" w:rsidRPr="00EB0D3D">
        <w:rPr>
          <w:rFonts w:asciiTheme="majorHAnsi" w:hAnsiTheme="majorHAnsi" w:cstheme="majorHAnsi"/>
          <w:b/>
          <w:sz w:val="26"/>
          <w:szCs w:val="28"/>
        </w:rPr>
        <w:t>CỘNG HÒA XÃ HỘI CHỦ NGHĨA VIỆT NAM</w:t>
      </w:r>
    </w:p>
    <w:p w:rsidR="00CF1F1B" w:rsidRPr="00EB0D3D" w:rsidRDefault="00EB0D3D" w:rsidP="00EB0D3D">
      <w:pPr>
        <w:spacing w:after="0" w:line="240" w:lineRule="auto"/>
        <w:jc w:val="both"/>
        <w:rPr>
          <w:rFonts w:asciiTheme="majorHAnsi" w:hAnsiTheme="majorHAnsi" w:cstheme="majorHAnsi"/>
          <w:b/>
          <w:sz w:val="28"/>
          <w:szCs w:val="28"/>
        </w:rPr>
      </w:pPr>
      <w:r w:rsidRPr="00EB0D3D">
        <w:rPr>
          <w:rFonts w:asciiTheme="majorHAnsi" w:hAnsiTheme="majorHAnsi" w:cstheme="majorHAnsi"/>
          <w:b/>
          <w:sz w:val="26"/>
          <w:szCs w:val="28"/>
        </w:rPr>
        <w:t>XÃ THƯỢNG QUẢNG</w:t>
      </w:r>
      <w:r w:rsidR="00CF1F1B" w:rsidRPr="00EB0D3D">
        <w:rPr>
          <w:rFonts w:asciiTheme="majorHAnsi" w:hAnsiTheme="majorHAnsi" w:cstheme="majorHAnsi"/>
          <w:b/>
          <w:sz w:val="28"/>
          <w:szCs w:val="28"/>
        </w:rPr>
        <w:t xml:space="preserve"> </w:t>
      </w:r>
      <w:r w:rsidRPr="00EB0D3D">
        <w:rPr>
          <w:rFonts w:asciiTheme="majorHAnsi" w:hAnsiTheme="majorHAnsi" w:cstheme="majorHAnsi"/>
          <w:b/>
          <w:sz w:val="28"/>
          <w:szCs w:val="28"/>
        </w:rPr>
        <w:t xml:space="preserve">                                 </w:t>
      </w:r>
      <w:r w:rsidR="00CF1F1B" w:rsidRPr="00EB0D3D">
        <w:rPr>
          <w:rFonts w:asciiTheme="majorHAnsi" w:hAnsiTheme="majorHAnsi" w:cstheme="majorHAnsi"/>
          <w:b/>
          <w:sz w:val="28"/>
          <w:szCs w:val="28"/>
        </w:rPr>
        <w:t xml:space="preserve">Độc lập – Tự do – Hạnh phúc </w:t>
      </w:r>
    </w:p>
    <w:p w:rsidR="00EB0D3D" w:rsidRPr="000E0B10" w:rsidRDefault="00A80DB7" w:rsidP="00EB0D3D">
      <w:pPr>
        <w:spacing w:after="0" w:line="240" w:lineRule="auto"/>
        <w:jc w:val="both"/>
        <w:rPr>
          <w:rFonts w:asciiTheme="majorHAnsi" w:hAnsiTheme="majorHAnsi" w:cstheme="majorHAnsi"/>
          <w:sz w:val="28"/>
          <w:szCs w:val="28"/>
        </w:rPr>
      </w:pPr>
      <w:r>
        <w:rPr>
          <w:rFonts w:asciiTheme="majorHAnsi" w:hAnsiTheme="majorHAnsi" w:cstheme="majorHAnsi"/>
          <w:noProof/>
          <w:sz w:val="28"/>
          <w:szCs w:val="28"/>
          <w:lang w:eastAsia="vi-VN"/>
        </w:rPr>
        <mc:AlternateContent>
          <mc:Choice Requires="wps">
            <w:drawing>
              <wp:anchor distT="0" distB="0" distL="114300" distR="114300" simplePos="0" relativeHeight="251660288" behindDoc="0" locked="0" layoutInCell="1" allowOverlap="1">
                <wp:simplePos x="0" y="0"/>
                <wp:positionH relativeFrom="column">
                  <wp:posOffset>3206114</wp:posOffset>
                </wp:positionH>
                <wp:positionV relativeFrom="paragraph">
                  <wp:posOffset>9525</wp:posOffset>
                </wp:positionV>
                <wp:extent cx="22002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200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2FFEBF"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52.45pt,.75pt" to="425.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" strokecolor="#5b9bd5 [3204]" strokeweight=".5pt">
                <v:stroke joinstyle="miter"/>
              </v:line>
            </w:pict>
          </mc:Fallback>
        </mc:AlternateContent>
      </w:r>
      <w:r>
        <w:rPr>
          <w:rFonts w:asciiTheme="majorHAnsi" w:hAnsiTheme="majorHAnsi" w:cstheme="majorHAnsi"/>
          <w:noProof/>
          <w:sz w:val="28"/>
          <w:szCs w:val="28"/>
          <w:lang w:eastAsia="vi-VN"/>
        </w:rPr>
        <mc:AlternateContent>
          <mc:Choice Requires="wps">
            <w:drawing>
              <wp:anchor distT="0" distB="0" distL="114300" distR="114300" simplePos="0" relativeHeight="251659264" behindDoc="0" locked="0" layoutInCell="1" allowOverlap="1">
                <wp:simplePos x="0" y="0"/>
                <wp:positionH relativeFrom="column">
                  <wp:posOffset>329565</wp:posOffset>
                </wp:positionH>
                <wp:positionV relativeFrom="paragraph">
                  <wp:posOffset>9525</wp:posOffset>
                </wp:positionV>
                <wp:extent cx="762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762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16FBC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95pt,.75pt" to="8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" strokecolor="#5b9bd5 [3204]" strokeweight=".5pt">
                <v:stroke joinstyle="miter"/>
              </v:line>
            </w:pict>
          </mc:Fallback>
        </mc:AlternateContent>
      </w:r>
    </w:p>
    <w:p w:rsidR="00CF1F1B" w:rsidRPr="000E0B10" w:rsidRDefault="00EB0D3D" w:rsidP="00CF1F1B">
      <w:pPr>
        <w:jc w:val="both"/>
        <w:rPr>
          <w:rFonts w:asciiTheme="majorHAnsi" w:hAnsiTheme="majorHAnsi" w:cstheme="majorHAnsi"/>
          <w:sz w:val="28"/>
          <w:szCs w:val="28"/>
        </w:rPr>
      </w:pPr>
      <w:r w:rsidRPr="00EB0D3D">
        <w:rPr>
          <w:rFonts w:asciiTheme="majorHAnsi" w:hAnsiTheme="majorHAnsi" w:cstheme="majorHAnsi"/>
          <w:sz w:val="28"/>
          <w:szCs w:val="28"/>
        </w:rPr>
        <w:t xml:space="preserve">    </w:t>
      </w:r>
      <w:r w:rsidR="00CF1F1B" w:rsidRPr="000E0B10">
        <w:rPr>
          <w:rFonts w:asciiTheme="majorHAnsi" w:hAnsiTheme="majorHAnsi" w:cstheme="majorHAnsi"/>
          <w:sz w:val="28"/>
          <w:szCs w:val="28"/>
        </w:rPr>
        <w:t xml:space="preserve">Số: </w:t>
      </w:r>
      <w:r w:rsidR="006615E3" w:rsidRPr="0065747A">
        <w:rPr>
          <w:rFonts w:asciiTheme="majorHAnsi" w:hAnsiTheme="majorHAnsi" w:cstheme="majorHAnsi"/>
          <w:sz w:val="28"/>
          <w:szCs w:val="28"/>
        </w:rPr>
        <w:t>6</w:t>
      </w:r>
      <w:r w:rsidR="00476695" w:rsidRPr="00476695">
        <w:rPr>
          <w:rFonts w:asciiTheme="majorHAnsi" w:hAnsiTheme="majorHAnsi" w:cstheme="majorHAnsi"/>
          <w:sz w:val="28"/>
          <w:szCs w:val="28"/>
        </w:rPr>
        <w:t>9</w:t>
      </w:r>
      <w:r w:rsidR="00CF1F1B" w:rsidRPr="000E0B10">
        <w:rPr>
          <w:rFonts w:asciiTheme="majorHAnsi" w:hAnsiTheme="majorHAnsi" w:cstheme="majorHAnsi"/>
          <w:sz w:val="28"/>
          <w:szCs w:val="28"/>
        </w:rPr>
        <w:t xml:space="preserve">/BC-UBND    </w:t>
      </w:r>
      <w:r w:rsidRPr="00EB0D3D">
        <w:rPr>
          <w:rFonts w:asciiTheme="majorHAnsi" w:hAnsiTheme="majorHAnsi" w:cstheme="majorHAnsi"/>
          <w:sz w:val="28"/>
          <w:szCs w:val="28"/>
        </w:rPr>
        <w:t xml:space="preserve">                     </w:t>
      </w:r>
      <w:r w:rsidRPr="00EB0D3D">
        <w:rPr>
          <w:rFonts w:asciiTheme="majorHAnsi" w:hAnsiTheme="majorHAnsi" w:cstheme="majorHAnsi"/>
          <w:i/>
          <w:sz w:val="28"/>
          <w:szCs w:val="28"/>
        </w:rPr>
        <w:t>Thượng Quảng</w:t>
      </w:r>
      <w:r w:rsidR="00CF1F1B" w:rsidRPr="00EB0D3D">
        <w:rPr>
          <w:rFonts w:asciiTheme="majorHAnsi" w:hAnsiTheme="majorHAnsi" w:cstheme="majorHAnsi"/>
          <w:i/>
          <w:sz w:val="28"/>
          <w:szCs w:val="28"/>
        </w:rPr>
        <w:t xml:space="preserve">, ngày </w:t>
      </w:r>
      <w:r w:rsidR="00476695">
        <w:rPr>
          <w:rFonts w:asciiTheme="majorHAnsi" w:hAnsiTheme="majorHAnsi" w:cstheme="majorHAnsi"/>
          <w:i/>
          <w:sz w:val="28"/>
          <w:szCs w:val="28"/>
          <w:lang w:val="en-US"/>
        </w:rPr>
        <w:t>31</w:t>
      </w:r>
      <w:bookmarkStart w:id="0" w:name="_GoBack"/>
      <w:bookmarkEnd w:id="0"/>
      <w:r w:rsidRPr="00EB0D3D">
        <w:rPr>
          <w:rFonts w:asciiTheme="majorHAnsi" w:hAnsiTheme="majorHAnsi" w:cstheme="majorHAnsi"/>
          <w:i/>
          <w:sz w:val="28"/>
          <w:szCs w:val="28"/>
        </w:rPr>
        <w:t xml:space="preserve"> </w:t>
      </w:r>
      <w:r w:rsidR="00CF1F1B" w:rsidRPr="00EB0D3D">
        <w:rPr>
          <w:rFonts w:asciiTheme="majorHAnsi" w:hAnsiTheme="majorHAnsi" w:cstheme="majorHAnsi"/>
          <w:i/>
          <w:sz w:val="28"/>
          <w:szCs w:val="28"/>
        </w:rPr>
        <w:t xml:space="preserve">tháng </w:t>
      </w:r>
      <w:r w:rsidRPr="00EB0D3D">
        <w:rPr>
          <w:rFonts w:asciiTheme="majorHAnsi" w:hAnsiTheme="majorHAnsi" w:cstheme="majorHAnsi"/>
          <w:i/>
          <w:sz w:val="28"/>
          <w:szCs w:val="28"/>
        </w:rPr>
        <w:t xml:space="preserve">5 </w:t>
      </w:r>
      <w:r w:rsidR="00CF1F1B" w:rsidRPr="00EB0D3D">
        <w:rPr>
          <w:rFonts w:asciiTheme="majorHAnsi" w:hAnsiTheme="majorHAnsi" w:cstheme="majorHAnsi"/>
          <w:i/>
          <w:sz w:val="28"/>
          <w:szCs w:val="28"/>
        </w:rPr>
        <w:t>năm 202</w:t>
      </w:r>
      <w:r w:rsidRPr="00A80DB7">
        <w:rPr>
          <w:rFonts w:asciiTheme="majorHAnsi" w:hAnsiTheme="majorHAnsi" w:cstheme="majorHAnsi"/>
          <w:i/>
          <w:sz w:val="28"/>
          <w:szCs w:val="28"/>
        </w:rPr>
        <w:t>1</w:t>
      </w:r>
      <w:r w:rsidR="00CF1F1B" w:rsidRPr="000E0B10">
        <w:rPr>
          <w:rFonts w:asciiTheme="majorHAnsi" w:hAnsiTheme="majorHAnsi" w:cstheme="majorHAnsi"/>
          <w:sz w:val="28"/>
          <w:szCs w:val="28"/>
        </w:rPr>
        <w:t xml:space="preserve"> </w:t>
      </w:r>
    </w:p>
    <w:p w:rsidR="00CF1F1B" w:rsidRPr="00EB0D3D" w:rsidRDefault="00CF1F1B" w:rsidP="00EB0D3D">
      <w:pPr>
        <w:spacing w:after="0" w:line="240" w:lineRule="auto"/>
        <w:jc w:val="center"/>
        <w:rPr>
          <w:rFonts w:asciiTheme="majorHAnsi" w:hAnsiTheme="majorHAnsi" w:cstheme="majorHAnsi"/>
          <w:b/>
          <w:sz w:val="28"/>
          <w:szCs w:val="28"/>
        </w:rPr>
      </w:pPr>
      <w:r w:rsidRPr="00EB0D3D">
        <w:rPr>
          <w:rFonts w:asciiTheme="majorHAnsi" w:hAnsiTheme="majorHAnsi" w:cstheme="majorHAnsi"/>
          <w:b/>
          <w:sz w:val="28"/>
          <w:szCs w:val="28"/>
        </w:rPr>
        <w:t>BÁO CÁO</w:t>
      </w:r>
    </w:p>
    <w:p w:rsidR="00CF1F1B" w:rsidRDefault="00CF1F1B" w:rsidP="00EB0D3D">
      <w:pPr>
        <w:spacing w:after="0" w:line="240" w:lineRule="auto"/>
        <w:jc w:val="center"/>
        <w:rPr>
          <w:rFonts w:asciiTheme="majorHAnsi" w:hAnsiTheme="majorHAnsi" w:cstheme="majorHAnsi"/>
          <w:b/>
          <w:sz w:val="28"/>
          <w:szCs w:val="28"/>
        </w:rPr>
      </w:pPr>
      <w:r w:rsidRPr="00EB0D3D">
        <w:rPr>
          <w:rFonts w:asciiTheme="majorHAnsi" w:hAnsiTheme="majorHAnsi" w:cstheme="majorHAnsi"/>
          <w:b/>
          <w:sz w:val="28"/>
          <w:szCs w:val="28"/>
        </w:rPr>
        <w:t>Kết quả thực hiện công tác rà soát đánh giá thủ tục hành chính</w:t>
      </w:r>
    </w:p>
    <w:p w:rsidR="00EB0D3D" w:rsidRPr="00EB0D3D" w:rsidRDefault="00A80DB7" w:rsidP="00EB0D3D">
      <w:pPr>
        <w:spacing w:after="0" w:line="240" w:lineRule="auto"/>
        <w:jc w:val="center"/>
        <w:rPr>
          <w:rFonts w:asciiTheme="majorHAnsi" w:hAnsiTheme="majorHAnsi" w:cstheme="majorHAnsi"/>
          <w:b/>
          <w:sz w:val="28"/>
          <w:szCs w:val="28"/>
        </w:rPr>
      </w:pPr>
      <w:r>
        <w:rPr>
          <w:rFonts w:asciiTheme="majorHAnsi" w:hAnsiTheme="majorHAnsi" w:cstheme="majorHAnsi"/>
          <w:b/>
          <w:noProof/>
          <w:sz w:val="28"/>
          <w:szCs w:val="28"/>
          <w:lang w:eastAsia="vi-V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7620</wp:posOffset>
                </wp:positionV>
                <wp:extent cx="199072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199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15E584" id="Straight Connector 3"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pt" to="15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" strokecolor="#5b9bd5 [3204]" strokeweight=".5pt">
                <v:stroke joinstyle="miter"/>
                <w10:wrap anchorx="margin"/>
              </v:line>
            </w:pict>
          </mc:Fallback>
        </mc:AlternateContent>
      </w:r>
    </w:p>
    <w:p w:rsidR="00CF1F1B" w:rsidRPr="000E0B10" w:rsidRDefault="00CF1F1B" w:rsidP="0060065E">
      <w:pPr>
        <w:spacing w:before="100" w:beforeAutospacing="1" w:after="100" w:afterAutospacing="1" w:line="240" w:lineRule="auto"/>
        <w:ind w:firstLine="720"/>
        <w:jc w:val="both"/>
        <w:rPr>
          <w:rFonts w:asciiTheme="majorHAnsi" w:hAnsiTheme="majorHAnsi" w:cstheme="majorHAnsi"/>
          <w:sz w:val="28"/>
          <w:szCs w:val="28"/>
        </w:rPr>
      </w:pPr>
      <w:r w:rsidRPr="000E0B10">
        <w:rPr>
          <w:rFonts w:asciiTheme="majorHAnsi" w:hAnsiTheme="majorHAnsi" w:cstheme="majorHAnsi"/>
          <w:sz w:val="28"/>
          <w:szCs w:val="28"/>
        </w:rPr>
        <w:t xml:space="preserve">Thực hiện Kế hoạch số </w:t>
      </w:r>
      <w:r w:rsidR="00E55C62" w:rsidRPr="00E55C62">
        <w:rPr>
          <w:rFonts w:asciiTheme="majorHAnsi" w:hAnsiTheme="majorHAnsi" w:cstheme="majorHAnsi"/>
          <w:sz w:val="28"/>
          <w:szCs w:val="28"/>
        </w:rPr>
        <w:t>01</w:t>
      </w:r>
      <w:r w:rsidRPr="000E0B10">
        <w:rPr>
          <w:rFonts w:asciiTheme="majorHAnsi" w:hAnsiTheme="majorHAnsi" w:cstheme="majorHAnsi"/>
          <w:sz w:val="28"/>
          <w:szCs w:val="28"/>
        </w:rPr>
        <w:t xml:space="preserve">/KH-UBND ngày </w:t>
      </w:r>
      <w:r w:rsidR="00E55C62" w:rsidRPr="00E55C62">
        <w:rPr>
          <w:rFonts w:asciiTheme="majorHAnsi" w:hAnsiTheme="majorHAnsi" w:cstheme="majorHAnsi"/>
          <w:sz w:val="28"/>
          <w:szCs w:val="28"/>
        </w:rPr>
        <w:t>6</w:t>
      </w:r>
      <w:r w:rsidRPr="000E0B10">
        <w:rPr>
          <w:rFonts w:asciiTheme="majorHAnsi" w:hAnsiTheme="majorHAnsi" w:cstheme="majorHAnsi"/>
          <w:sz w:val="28"/>
          <w:szCs w:val="28"/>
        </w:rPr>
        <w:t>/01/202</w:t>
      </w:r>
      <w:r w:rsidR="00E55C62" w:rsidRPr="00E55C62">
        <w:rPr>
          <w:rFonts w:asciiTheme="majorHAnsi" w:hAnsiTheme="majorHAnsi" w:cstheme="majorHAnsi"/>
          <w:sz w:val="28"/>
          <w:szCs w:val="28"/>
        </w:rPr>
        <w:t>1</w:t>
      </w:r>
      <w:r w:rsidRPr="000E0B10">
        <w:rPr>
          <w:rFonts w:asciiTheme="majorHAnsi" w:hAnsiTheme="majorHAnsi" w:cstheme="majorHAnsi"/>
          <w:sz w:val="28"/>
          <w:szCs w:val="28"/>
        </w:rPr>
        <w:t xml:space="preserve"> của UBND </w:t>
      </w:r>
      <w:r w:rsidR="00E55C62" w:rsidRPr="00E55C62">
        <w:rPr>
          <w:rFonts w:asciiTheme="majorHAnsi" w:hAnsiTheme="majorHAnsi" w:cstheme="majorHAnsi"/>
          <w:sz w:val="28"/>
          <w:szCs w:val="28"/>
        </w:rPr>
        <w:t>xã</w:t>
      </w:r>
      <w:r w:rsidRPr="000E0B10">
        <w:rPr>
          <w:rFonts w:asciiTheme="majorHAnsi" w:hAnsiTheme="majorHAnsi" w:cstheme="majorHAnsi"/>
          <w:sz w:val="28"/>
          <w:szCs w:val="28"/>
        </w:rPr>
        <w:t xml:space="preserve"> về việc rà soát, đánh giá thủ tục hành chính năm 202</w:t>
      </w:r>
      <w:r w:rsidR="00E55C62" w:rsidRPr="00E55C62">
        <w:rPr>
          <w:rFonts w:asciiTheme="majorHAnsi" w:hAnsiTheme="majorHAnsi" w:cstheme="majorHAnsi"/>
          <w:sz w:val="28"/>
          <w:szCs w:val="28"/>
        </w:rPr>
        <w:t>1</w:t>
      </w:r>
      <w:r w:rsidRPr="000E0B10">
        <w:rPr>
          <w:rFonts w:asciiTheme="majorHAnsi" w:hAnsiTheme="majorHAnsi" w:cstheme="majorHAnsi"/>
          <w:sz w:val="28"/>
          <w:szCs w:val="28"/>
        </w:rPr>
        <w:t xml:space="preserve">; </w:t>
      </w:r>
    </w:p>
    <w:p w:rsidR="00CF1F1B" w:rsidRPr="000E0B10" w:rsidRDefault="00CF1F1B" w:rsidP="0060065E">
      <w:pPr>
        <w:spacing w:before="100" w:beforeAutospacing="1" w:after="100" w:afterAutospacing="1" w:line="240" w:lineRule="auto"/>
        <w:ind w:firstLine="720"/>
        <w:jc w:val="both"/>
        <w:rPr>
          <w:rFonts w:asciiTheme="majorHAnsi" w:hAnsiTheme="majorHAnsi" w:cstheme="majorHAnsi"/>
          <w:sz w:val="28"/>
          <w:szCs w:val="28"/>
        </w:rPr>
      </w:pPr>
      <w:r w:rsidRPr="000E0B10">
        <w:rPr>
          <w:rFonts w:asciiTheme="majorHAnsi" w:hAnsiTheme="majorHAnsi" w:cstheme="majorHAnsi"/>
          <w:sz w:val="28"/>
          <w:szCs w:val="28"/>
        </w:rPr>
        <w:t xml:space="preserve">Thực hiện Công văn số </w:t>
      </w:r>
      <w:r w:rsidR="00487A4F" w:rsidRPr="00487A4F">
        <w:rPr>
          <w:rFonts w:asciiTheme="majorHAnsi" w:hAnsiTheme="majorHAnsi" w:cstheme="majorHAnsi"/>
          <w:sz w:val="28"/>
          <w:szCs w:val="28"/>
        </w:rPr>
        <w:t>531</w:t>
      </w:r>
      <w:r w:rsidRPr="000E0B10">
        <w:rPr>
          <w:rFonts w:asciiTheme="majorHAnsi" w:hAnsiTheme="majorHAnsi" w:cstheme="majorHAnsi"/>
          <w:sz w:val="28"/>
          <w:szCs w:val="28"/>
        </w:rPr>
        <w:t xml:space="preserve">/UBND-VP ngày </w:t>
      </w:r>
      <w:r w:rsidR="00487A4F" w:rsidRPr="00487A4F">
        <w:rPr>
          <w:rFonts w:asciiTheme="majorHAnsi" w:hAnsiTheme="majorHAnsi" w:cstheme="majorHAnsi"/>
          <w:sz w:val="28"/>
          <w:szCs w:val="28"/>
        </w:rPr>
        <w:t>04/5</w:t>
      </w:r>
      <w:r w:rsidRPr="000E0B10">
        <w:rPr>
          <w:rFonts w:asciiTheme="majorHAnsi" w:hAnsiTheme="majorHAnsi" w:cstheme="majorHAnsi"/>
          <w:sz w:val="28"/>
          <w:szCs w:val="28"/>
        </w:rPr>
        <w:t>/202</w:t>
      </w:r>
      <w:r w:rsidR="00487A4F" w:rsidRPr="009A1970">
        <w:rPr>
          <w:rFonts w:asciiTheme="majorHAnsi" w:hAnsiTheme="majorHAnsi" w:cstheme="majorHAnsi"/>
          <w:sz w:val="28"/>
          <w:szCs w:val="28"/>
        </w:rPr>
        <w:t>1</w:t>
      </w:r>
      <w:r w:rsidRPr="000E0B10">
        <w:rPr>
          <w:rFonts w:asciiTheme="majorHAnsi" w:hAnsiTheme="majorHAnsi" w:cstheme="majorHAnsi"/>
          <w:sz w:val="28"/>
          <w:szCs w:val="28"/>
        </w:rPr>
        <w:t xml:space="preserve"> của UBND </w:t>
      </w:r>
      <w:r w:rsidR="009A1970" w:rsidRPr="009A1970">
        <w:rPr>
          <w:rFonts w:asciiTheme="majorHAnsi" w:hAnsiTheme="majorHAnsi" w:cstheme="majorHAnsi"/>
          <w:sz w:val="28"/>
          <w:szCs w:val="28"/>
        </w:rPr>
        <w:t>huyên</w:t>
      </w:r>
      <w:r w:rsidRPr="000E0B10">
        <w:rPr>
          <w:rFonts w:asciiTheme="majorHAnsi" w:hAnsiTheme="majorHAnsi" w:cstheme="majorHAnsi"/>
          <w:sz w:val="28"/>
          <w:szCs w:val="28"/>
        </w:rPr>
        <w:t xml:space="preserve"> về việc triển khai công tác rà soát, đánh giá TTHC; UBND </w:t>
      </w:r>
      <w:r w:rsidR="009A1970" w:rsidRPr="009A1970">
        <w:rPr>
          <w:rFonts w:asciiTheme="majorHAnsi" w:hAnsiTheme="majorHAnsi" w:cstheme="majorHAnsi"/>
          <w:sz w:val="28"/>
          <w:szCs w:val="28"/>
        </w:rPr>
        <w:t>xã</w:t>
      </w:r>
      <w:r w:rsidRPr="000E0B10">
        <w:rPr>
          <w:rFonts w:asciiTheme="majorHAnsi" w:hAnsiTheme="majorHAnsi" w:cstheme="majorHAnsi"/>
          <w:sz w:val="28"/>
          <w:szCs w:val="28"/>
        </w:rPr>
        <w:t xml:space="preserve"> báo cáo kết quả rà soát, đánh giá thủ tục hành chính đến tháng </w:t>
      </w:r>
      <w:r w:rsidR="009A1970" w:rsidRPr="009A1970">
        <w:rPr>
          <w:rFonts w:asciiTheme="majorHAnsi" w:hAnsiTheme="majorHAnsi" w:cstheme="majorHAnsi"/>
          <w:sz w:val="28"/>
          <w:szCs w:val="28"/>
        </w:rPr>
        <w:t>5</w:t>
      </w:r>
      <w:r w:rsidRPr="000E0B10">
        <w:rPr>
          <w:rFonts w:asciiTheme="majorHAnsi" w:hAnsiTheme="majorHAnsi" w:cstheme="majorHAnsi"/>
          <w:sz w:val="28"/>
          <w:szCs w:val="28"/>
        </w:rPr>
        <w:t>/202</w:t>
      </w:r>
      <w:r w:rsidR="009A1970" w:rsidRPr="006604DB">
        <w:rPr>
          <w:rFonts w:asciiTheme="majorHAnsi" w:hAnsiTheme="majorHAnsi" w:cstheme="majorHAnsi"/>
          <w:sz w:val="28"/>
          <w:szCs w:val="28"/>
        </w:rPr>
        <w:t>1</w:t>
      </w:r>
      <w:r w:rsidRPr="000E0B10">
        <w:rPr>
          <w:rFonts w:asciiTheme="majorHAnsi" w:hAnsiTheme="majorHAnsi" w:cstheme="majorHAnsi"/>
          <w:sz w:val="28"/>
          <w:szCs w:val="28"/>
        </w:rPr>
        <w:t xml:space="preserve"> như sau: </w:t>
      </w:r>
    </w:p>
    <w:p w:rsidR="00CF1F1B" w:rsidRPr="00D068CF" w:rsidRDefault="00CF1F1B" w:rsidP="0060065E">
      <w:pPr>
        <w:spacing w:before="100" w:beforeAutospacing="1" w:after="100" w:afterAutospacing="1" w:line="240" w:lineRule="auto"/>
        <w:ind w:firstLine="720"/>
        <w:jc w:val="both"/>
        <w:rPr>
          <w:rFonts w:asciiTheme="majorHAnsi" w:hAnsiTheme="majorHAnsi" w:cstheme="majorHAnsi"/>
          <w:b/>
          <w:sz w:val="28"/>
          <w:szCs w:val="28"/>
        </w:rPr>
      </w:pPr>
      <w:r w:rsidRPr="00D068CF">
        <w:rPr>
          <w:rFonts w:asciiTheme="majorHAnsi" w:hAnsiTheme="majorHAnsi" w:cstheme="majorHAnsi"/>
          <w:b/>
          <w:sz w:val="28"/>
          <w:szCs w:val="28"/>
        </w:rPr>
        <w:t xml:space="preserve">1. Công tác chỉ đạo, điều hành hoạt động kiểm soát thủ tục hành chính </w:t>
      </w:r>
    </w:p>
    <w:p w:rsidR="00CF1F1B" w:rsidRPr="007E6012" w:rsidRDefault="00CF1F1B" w:rsidP="0060065E">
      <w:pPr>
        <w:spacing w:before="100" w:beforeAutospacing="1" w:after="100" w:afterAutospacing="1" w:line="240" w:lineRule="auto"/>
        <w:ind w:firstLine="720"/>
        <w:jc w:val="both"/>
        <w:rPr>
          <w:rFonts w:asciiTheme="majorHAnsi" w:hAnsiTheme="majorHAnsi" w:cstheme="majorHAnsi"/>
          <w:sz w:val="28"/>
          <w:szCs w:val="28"/>
        </w:rPr>
      </w:pPr>
      <w:r w:rsidRPr="000E0B10">
        <w:rPr>
          <w:rFonts w:asciiTheme="majorHAnsi" w:hAnsiTheme="majorHAnsi" w:cstheme="majorHAnsi"/>
          <w:sz w:val="28"/>
          <w:szCs w:val="28"/>
        </w:rPr>
        <w:t xml:space="preserve">a) Ban hành Kế hoạch số </w:t>
      </w:r>
      <w:r w:rsidR="0065747A" w:rsidRPr="0065747A">
        <w:rPr>
          <w:rFonts w:asciiTheme="majorHAnsi" w:hAnsiTheme="majorHAnsi" w:cstheme="majorHAnsi"/>
          <w:sz w:val="28"/>
          <w:szCs w:val="28"/>
        </w:rPr>
        <w:t>0</w:t>
      </w:r>
      <w:r w:rsidRPr="000E0B10">
        <w:rPr>
          <w:rFonts w:asciiTheme="majorHAnsi" w:hAnsiTheme="majorHAnsi" w:cstheme="majorHAnsi"/>
          <w:sz w:val="28"/>
          <w:szCs w:val="28"/>
        </w:rPr>
        <w:t xml:space="preserve">1/KH-UBND ngày </w:t>
      </w:r>
      <w:r w:rsidR="0065747A" w:rsidRPr="0065747A">
        <w:rPr>
          <w:rFonts w:asciiTheme="majorHAnsi" w:hAnsiTheme="majorHAnsi" w:cstheme="majorHAnsi"/>
          <w:sz w:val="28"/>
          <w:szCs w:val="28"/>
        </w:rPr>
        <w:t>06</w:t>
      </w:r>
      <w:r w:rsidRPr="000E0B10">
        <w:rPr>
          <w:rFonts w:asciiTheme="majorHAnsi" w:hAnsiTheme="majorHAnsi" w:cstheme="majorHAnsi"/>
          <w:sz w:val="28"/>
          <w:szCs w:val="28"/>
        </w:rPr>
        <w:t>/01/202</w:t>
      </w:r>
      <w:r w:rsidR="0065747A" w:rsidRPr="0065747A">
        <w:rPr>
          <w:rFonts w:asciiTheme="majorHAnsi" w:hAnsiTheme="majorHAnsi" w:cstheme="majorHAnsi"/>
          <w:sz w:val="28"/>
          <w:szCs w:val="28"/>
        </w:rPr>
        <w:t>1</w:t>
      </w:r>
      <w:r w:rsidRPr="000E0B10">
        <w:rPr>
          <w:rFonts w:asciiTheme="majorHAnsi" w:hAnsiTheme="majorHAnsi" w:cstheme="majorHAnsi"/>
          <w:sz w:val="28"/>
          <w:szCs w:val="28"/>
        </w:rPr>
        <w:t xml:space="preserve"> về rà soát, đánh giá thủ tục hành chính trên địa bàn </w:t>
      </w:r>
      <w:r w:rsidR="0065747A" w:rsidRPr="0065747A">
        <w:rPr>
          <w:rFonts w:asciiTheme="majorHAnsi" w:hAnsiTheme="majorHAnsi" w:cstheme="majorHAnsi"/>
          <w:sz w:val="28"/>
          <w:szCs w:val="28"/>
        </w:rPr>
        <w:t>xã</w:t>
      </w:r>
      <w:r w:rsidRPr="000E0B10">
        <w:rPr>
          <w:rFonts w:asciiTheme="majorHAnsi" w:hAnsiTheme="majorHAnsi" w:cstheme="majorHAnsi"/>
          <w:sz w:val="28"/>
          <w:szCs w:val="28"/>
        </w:rPr>
        <w:t xml:space="preserve"> năm 202</w:t>
      </w:r>
      <w:r w:rsidR="0065747A" w:rsidRPr="00D068CF">
        <w:rPr>
          <w:rFonts w:asciiTheme="majorHAnsi" w:hAnsiTheme="majorHAnsi" w:cstheme="majorHAnsi"/>
          <w:sz w:val="28"/>
          <w:szCs w:val="28"/>
        </w:rPr>
        <w:t>1</w:t>
      </w:r>
      <w:r w:rsidRPr="000E0B10">
        <w:rPr>
          <w:rFonts w:asciiTheme="majorHAnsi" w:hAnsiTheme="majorHAnsi" w:cstheme="majorHAnsi"/>
          <w:sz w:val="28"/>
          <w:szCs w:val="28"/>
        </w:rPr>
        <w:t xml:space="preserve">; </w:t>
      </w:r>
      <w:r w:rsidR="007E6012" w:rsidRPr="007E6012">
        <w:rPr>
          <w:rFonts w:asciiTheme="majorHAnsi" w:hAnsiTheme="majorHAnsi" w:cstheme="majorHAnsi"/>
          <w:sz w:val="28"/>
          <w:szCs w:val="28"/>
        </w:rPr>
        <w:t xml:space="preserve"> </w:t>
      </w:r>
    </w:p>
    <w:p w:rsidR="007E6012" w:rsidRDefault="00CF1F1B" w:rsidP="0060065E">
      <w:pPr>
        <w:spacing w:before="100" w:beforeAutospacing="1" w:after="100" w:afterAutospacing="1" w:line="240" w:lineRule="auto"/>
        <w:ind w:firstLine="720"/>
        <w:jc w:val="both"/>
        <w:rPr>
          <w:rFonts w:asciiTheme="majorHAnsi" w:hAnsiTheme="majorHAnsi" w:cstheme="majorHAnsi"/>
          <w:sz w:val="28"/>
          <w:szCs w:val="28"/>
        </w:rPr>
      </w:pPr>
      <w:r w:rsidRPr="000E0B10">
        <w:rPr>
          <w:rFonts w:asciiTheme="majorHAnsi" w:hAnsiTheme="majorHAnsi" w:cstheme="majorHAnsi"/>
          <w:sz w:val="28"/>
          <w:szCs w:val="28"/>
        </w:rPr>
        <w:t xml:space="preserve">b) Công khai các nội dung phản ánh, kiến nghị theo Điều 16 Thông tư số 02/2017/TT-VPCP; </w:t>
      </w:r>
    </w:p>
    <w:p w:rsidR="00CF1F1B" w:rsidRPr="000E0B10" w:rsidRDefault="00CF1F1B" w:rsidP="0060065E">
      <w:pPr>
        <w:spacing w:before="100" w:beforeAutospacing="1" w:after="100" w:afterAutospacing="1" w:line="240" w:lineRule="auto"/>
        <w:ind w:firstLine="720"/>
        <w:jc w:val="both"/>
        <w:rPr>
          <w:rFonts w:asciiTheme="majorHAnsi" w:hAnsiTheme="majorHAnsi" w:cstheme="majorHAnsi"/>
          <w:sz w:val="28"/>
          <w:szCs w:val="28"/>
        </w:rPr>
      </w:pPr>
      <w:r w:rsidRPr="000E0B10">
        <w:rPr>
          <w:rFonts w:asciiTheme="majorHAnsi" w:hAnsiTheme="majorHAnsi" w:cstheme="majorHAnsi"/>
          <w:sz w:val="28"/>
          <w:szCs w:val="28"/>
        </w:rPr>
        <w:t xml:space="preserve">c) Lãnh đạo UBND </w:t>
      </w:r>
      <w:r w:rsidR="007E6CC1" w:rsidRPr="007E6CC1">
        <w:rPr>
          <w:rFonts w:asciiTheme="majorHAnsi" w:hAnsiTheme="majorHAnsi" w:cstheme="majorHAnsi"/>
          <w:sz w:val="28"/>
          <w:szCs w:val="28"/>
        </w:rPr>
        <w:t>xã</w:t>
      </w:r>
      <w:r w:rsidRPr="000E0B10">
        <w:rPr>
          <w:rFonts w:asciiTheme="majorHAnsi" w:hAnsiTheme="majorHAnsi" w:cstheme="majorHAnsi"/>
          <w:sz w:val="28"/>
          <w:szCs w:val="28"/>
        </w:rPr>
        <w:t xml:space="preserve"> xác định rõ việc rà soát, đơn giản hóa các thủ tục hành chính là nhiệm vụ thường xuyên. Triển khai thực hiện rà soát các thủ tục hành chính thuộc thẩm quyền giải quyết và kiến nghị cấp có thẩm quyền, sửa đổi, bổ sung, thủ tục hành chính và quy định liên quan không cần thiết, không phù hợp với quy định pháp luật; </w:t>
      </w:r>
    </w:p>
    <w:p w:rsidR="00CF1F1B" w:rsidRPr="000E0B10" w:rsidRDefault="00CF1F1B" w:rsidP="0060065E">
      <w:pPr>
        <w:spacing w:before="100" w:beforeAutospacing="1" w:after="100" w:afterAutospacing="1" w:line="240" w:lineRule="auto"/>
        <w:ind w:firstLine="720"/>
        <w:jc w:val="both"/>
        <w:rPr>
          <w:rFonts w:asciiTheme="majorHAnsi" w:hAnsiTheme="majorHAnsi" w:cstheme="majorHAnsi"/>
          <w:sz w:val="28"/>
          <w:szCs w:val="28"/>
        </w:rPr>
      </w:pPr>
      <w:r w:rsidRPr="000E0B10">
        <w:rPr>
          <w:rFonts w:asciiTheme="majorHAnsi" w:hAnsiTheme="majorHAnsi" w:cstheme="majorHAnsi"/>
          <w:sz w:val="28"/>
          <w:szCs w:val="28"/>
        </w:rPr>
        <w:t xml:space="preserve">d) Chỉ đạo ứng dụng phần mềm quản lý hồ sơ một cửa, ứng dụng công nghệ thông tin trong thực hiện thủ tục hành chính; </w:t>
      </w:r>
    </w:p>
    <w:p w:rsidR="00CF1F1B" w:rsidRPr="000E0B10" w:rsidRDefault="00CF1F1B" w:rsidP="0060065E">
      <w:pPr>
        <w:spacing w:before="100" w:beforeAutospacing="1" w:after="100" w:afterAutospacing="1" w:line="240" w:lineRule="auto"/>
        <w:ind w:firstLine="720"/>
        <w:jc w:val="both"/>
        <w:rPr>
          <w:rFonts w:asciiTheme="majorHAnsi" w:hAnsiTheme="majorHAnsi" w:cstheme="majorHAnsi"/>
          <w:sz w:val="28"/>
          <w:szCs w:val="28"/>
        </w:rPr>
      </w:pPr>
      <w:r w:rsidRPr="000E0B10">
        <w:rPr>
          <w:rFonts w:asciiTheme="majorHAnsi" w:hAnsiTheme="majorHAnsi" w:cstheme="majorHAnsi"/>
          <w:sz w:val="28"/>
          <w:szCs w:val="28"/>
        </w:rPr>
        <w:t>e) Duy trì và áp dụng hiệu quả Hệ thống quản lý chất lượng theo tiêu chuẩn TCVN 9001:20</w:t>
      </w:r>
      <w:r w:rsidR="006C0787" w:rsidRPr="00FD464B">
        <w:rPr>
          <w:rFonts w:asciiTheme="majorHAnsi" w:hAnsiTheme="majorHAnsi" w:cstheme="majorHAnsi"/>
          <w:sz w:val="28"/>
          <w:szCs w:val="28"/>
        </w:rPr>
        <w:t>15</w:t>
      </w:r>
      <w:r w:rsidRPr="000E0B10">
        <w:rPr>
          <w:rFonts w:asciiTheme="majorHAnsi" w:hAnsiTheme="majorHAnsi" w:cstheme="majorHAnsi"/>
          <w:sz w:val="28"/>
          <w:szCs w:val="28"/>
        </w:rPr>
        <w:t xml:space="preserve"> trong hoạt động kiểm soát thủ tục hành chính. </w:t>
      </w:r>
    </w:p>
    <w:p w:rsidR="00FD464B" w:rsidRPr="00FD464B" w:rsidRDefault="00CF1F1B" w:rsidP="0060065E">
      <w:pPr>
        <w:spacing w:before="100" w:beforeAutospacing="1" w:after="100" w:afterAutospacing="1" w:line="240" w:lineRule="auto"/>
        <w:ind w:firstLine="720"/>
        <w:jc w:val="both"/>
        <w:rPr>
          <w:rFonts w:asciiTheme="majorHAnsi" w:hAnsiTheme="majorHAnsi" w:cstheme="majorHAnsi"/>
          <w:b/>
          <w:sz w:val="28"/>
          <w:szCs w:val="28"/>
        </w:rPr>
      </w:pPr>
      <w:r w:rsidRPr="00FD464B">
        <w:rPr>
          <w:rFonts w:asciiTheme="majorHAnsi" w:hAnsiTheme="majorHAnsi" w:cstheme="majorHAnsi"/>
          <w:b/>
          <w:sz w:val="28"/>
          <w:szCs w:val="28"/>
        </w:rPr>
        <w:t xml:space="preserve">2. Công tác tuyên truyền thủ tục hành chính </w:t>
      </w:r>
    </w:p>
    <w:p w:rsidR="00CF1F1B" w:rsidRPr="000E0B10" w:rsidRDefault="00FC3A43" w:rsidP="0060065E">
      <w:pPr>
        <w:spacing w:before="100" w:beforeAutospacing="1" w:after="100" w:afterAutospacing="1" w:line="240" w:lineRule="auto"/>
        <w:ind w:firstLine="720"/>
        <w:jc w:val="both"/>
        <w:rPr>
          <w:rFonts w:asciiTheme="majorHAnsi" w:hAnsiTheme="majorHAnsi" w:cstheme="majorHAnsi"/>
          <w:sz w:val="28"/>
          <w:szCs w:val="28"/>
        </w:rPr>
      </w:pPr>
      <w:r w:rsidRPr="00FC3A43">
        <w:rPr>
          <w:rFonts w:asciiTheme="majorHAnsi" w:hAnsiTheme="majorHAnsi" w:cstheme="majorHAnsi"/>
          <w:sz w:val="28"/>
          <w:szCs w:val="28"/>
        </w:rPr>
        <w:t>Ủy ban nhân dân xã</w:t>
      </w:r>
      <w:r w:rsidR="00CF1F1B" w:rsidRPr="000E0B10">
        <w:rPr>
          <w:rFonts w:asciiTheme="majorHAnsi" w:hAnsiTheme="majorHAnsi" w:cstheme="majorHAnsi"/>
          <w:sz w:val="28"/>
          <w:szCs w:val="28"/>
        </w:rPr>
        <w:t xml:space="preserve"> thường xuyên cập nhật, niêm yết công khai bộ thủ tục hành chính khi có quyết định công bố thủ tục hành chính của UBND </w:t>
      </w:r>
      <w:r w:rsidRPr="00D4431D">
        <w:rPr>
          <w:rFonts w:asciiTheme="majorHAnsi" w:hAnsiTheme="majorHAnsi" w:cstheme="majorHAnsi"/>
          <w:sz w:val="28"/>
          <w:szCs w:val="28"/>
        </w:rPr>
        <w:t>tỉnh</w:t>
      </w:r>
      <w:r w:rsidR="00CF1F1B" w:rsidRPr="000E0B10">
        <w:rPr>
          <w:rFonts w:asciiTheme="majorHAnsi" w:hAnsiTheme="majorHAnsi" w:cstheme="majorHAnsi"/>
          <w:sz w:val="28"/>
          <w:szCs w:val="28"/>
        </w:rPr>
        <w:t xml:space="preserve">. Thực hiện công khai bộ thủ tục hành chính trên trang thông tin điện tử của </w:t>
      </w:r>
      <w:r w:rsidR="00D4431D" w:rsidRPr="00276D76">
        <w:rPr>
          <w:rFonts w:asciiTheme="majorHAnsi" w:hAnsiTheme="majorHAnsi" w:cstheme="majorHAnsi"/>
          <w:sz w:val="28"/>
          <w:szCs w:val="28"/>
        </w:rPr>
        <w:t>xã</w:t>
      </w:r>
      <w:r w:rsidR="00CF1F1B" w:rsidRPr="000E0B10">
        <w:rPr>
          <w:rFonts w:asciiTheme="majorHAnsi" w:hAnsiTheme="majorHAnsi" w:cstheme="majorHAnsi"/>
          <w:sz w:val="28"/>
          <w:szCs w:val="28"/>
        </w:rPr>
        <w:t xml:space="preserve">. </w:t>
      </w:r>
    </w:p>
    <w:p w:rsidR="00CF1F1B" w:rsidRDefault="00CF1F1B" w:rsidP="0060065E">
      <w:pPr>
        <w:spacing w:before="100" w:beforeAutospacing="1" w:after="100" w:afterAutospacing="1" w:line="240" w:lineRule="auto"/>
        <w:jc w:val="both"/>
        <w:rPr>
          <w:rFonts w:asciiTheme="majorHAnsi" w:hAnsiTheme="majorHAnsi" w:cstheme="majorHAnsi"/>
          <w:b/>
          <w:sz w:val="28"/>
          <w:szCs w:val="28"/>
        </w:rPr>
      </w:pPr>
      <w:r w:rsidRPr="000E0B10">
        <w:rPr>
          <w:rFonts w:asciiTheme="majorHAnsi" w:hAnsiTheme="majorHAnsi" w:cstheme="majorHAnsi"/>
          <w:sz w:val="28"/>
          <w:szCs w:val="28"/>
        </w:rPr>
        <w:t xml:space="preserve"> </w:t>
      </w:r>
      <w:r w:rsidR="007E6012">
        <w:rPr>
          <w:rFonts w:asciiTheme="majorHAnsi" w:hAnsiTheme="majorHAnsi" w:cstheme="majorHAnsi"/>
          <w:sz w:val="28"/>
          <w:szCs w:val="28"/>
        </w:rPr>
        <w:tab/>
      </w:r>
      <w:r w:rsidRPr="00276D76">
        <w:rPr>
          <w:rFonts w:asciiTheme="majorHAnsi" w:hAnsiTheme="majorHAnsi" w:cstheme="majorHAnsi"/>
          <w:b/>
          <w:sz w:val="28"/>
          <w:szCs w:val="28"/>
        </w:rPr>
        <w:t xml:space="preserve">3. Kết quả rà soát, đánh giá thủ tục hành chính và đơn giản hóa thủ tục hành chính </w:t>
      </w:r>
    </w:p>
    <w:p w:rsidR="00CE1300" w:rsidRPr="00CE1300" w:rsidRDefault="00CE1300" w:rsidP="0060065E">
      <w:pPr>
        <w:spacing w:before="100" w:beforeAutospacing="1" w:after="100" w:afterAutospacing="1" w:line="240" w:lineRule="auto"/>
        <w:jc w:val="both"/>
        <w:rPr>
          <w:rFonts w:asciiTheme="majorHAnsi" w:hAnsiTheme="majorHAnsi" w:cstheme="majorHAnsi"/>
          <w:sz w:val="28"/>
          <w:szCs w:val="28"/>
        </w:rPr>
      </w:pPr>
      <w:r>
        <w:rPr>
          <w:rFonts w:asciiTheme="majorHAnsi" w:hAnsiTheme="majorHAnsi" w:cstheme="majorHAnsi"/>
          <w:b/>
          <w:sz w:val="28"/>
          <w:szCs w:val="28"/>
        </w:rPr>
        <w:tab/>
      </w:r>
      <w:r w:rsidRPr="00CE1300">
        <w:rPr>
          <w:rFonts w:asciiTheme="majorHAnsi" w:hAnsiTheme="majorHAnsi" w:cstheme="majorHAnsi"/>
          <w:sz w:val="28"/>
          <w:szCs w:val="28"/>
        </w:rPr>
        <w:t>Qua rà soát thuộc lĩnh vực thẩm quyền giải quyết cấp xã hiên tại chưa có thay đổi bổ sung.</w:t>
      </w:r>
    </w:p>
    <w:p w:rsidR="00CF1F1B" w:rsidRPr="00CE1300" w:rsidRDefault="00CF1F1B" w:rsidP="0060065E">
      <w:pPr>
        <w:spacing w:before="100" w:beforeAutospacing="1" w:after="100" w:afterAutospacing="1" w:line="240" w:lineRule="auto"/>
        <w:ind w:firstLine="720"/>
        <w:jc w:val="both"/>
        <w:rPr>
          <w:rFonts w:asciiTheme="majorHAnsi" w:hAnsiTheme="majorHAnsi" w:cstheme="majorHAnsi"/>
          <w:b/>
          <w:sz w:val="28"/>
          <w:szCs w:val="28"/>
        </w:rPr>
      </w:pPr>
      <w:r w:rsidRPr="00CE1300">
        <w:rPr>
          <w:rFonts w:asciiTheme="majorHAnsi" w:hAnsiTheme="majorHAnsi" w:cstheme="majorHAnsi"/>
          <w:b/>
          <w:sz w:val="28"/>
          <w:szCs w:val="28"/>
        </w:rPr>
        <w:lastRenderedPageBreak/>
        <w:t xml:space="preserve">4. Khó khăn và kiến nghị, đề xuất </w:t>
      </w:r>
    </w:p>
    <w:p w:rsidR="007E6012" w:rsidRDefault="00CF1F1B" w:rsidP="0060065E">
      <w:pPr>
        <w:spacing w:before="100" w:beforeAutospacing="1" w:after="100" w:afterAutospacing="1" w:line="240" w:lineRule="auto"/>
        <w:ind w:firstLine="720"/>
        <w:jc w:val="both"/>
        <w:rPr>
          <w:rFonts w:asciiTheme="majorHAnsi" w:hAnsiTheme="majorHAnsi" w:cstheme="majorHAnsi"/>
          <w:sz w:val="28"/>
          <w:szCs w:val="28"/>
        </w:rPr>
      </w:pPr>
      <w:r w:rsidRPr="000E0B10">
        <w:rPr>
          <w:rFonts w:asciiTheme="majorHAnsi" w:hAnsiTheme="majorHAnsi" w:cstheme="majorHAnsi"/>
          <w:sz w:val="28"/>
          <w:szCs w:val="28"/>
        </w:rPr>
        <w:t xml:space="preserve">a) Sự phối hợp thực hiện các nội dung về quy trình, thực hiện thủ tục hồ sơ đôi lúc chưa thực sự chặt chẽ, hiệu quả. Việc ứng dụng công nghệ thông tin trong việc giải quyết thủ tục hành chính chưa đáp ứng yêu cầu cải cách. Trình độ chuyên môn, nghiệp vụ của một số cán bộ, công chức giải quyết thủ tục hành chính còn hạn chế, chưa đáp ứng được nhu cầu phát triển; </w:t>
      </w:r>
    </w:p>
    <w:p w:rsidR="00CF1F1B" w:rsidRPr="00E55C62" w:rsidRDefault="00CF1F1B" w:rsidP="0060065E">
      <w:pPr>
        <w:spacing w:before="100" w:beforeAutospacing="1" w:after="100" w:afterAutospacing="1" w:line="240" w:lineRule="auto"/>
        <w:ind w:firstLine="720"/>
        <w:jc w:val="both"/>
        <w:rPr>
          <w:rFonts w:asciiTheme="majorHAnsi" w:hAnsiTheme="majorHAnsi" w:cstheme="majorHAnsi"/>
          <w:sz w:val="28"/>
          <w:szCs w:val="28"/>
        </w:rPr>
      </w:pPr>
      <w:r w:rsidRPr="000E0B10">
        <w:rPr>
          <w:rFonts w:asciiTheme="majorHAnsi" w:hAnsiTheme="majorHAnsi" w:cstheme="majorHAnsi"/>
          <w:sz w:val="28"/>
          <w:szCs w:val="28"/>
        </w:rPr>
        <w:t xml:space="preserve">b) </w:t>
      </w:r>
      <w:r w:rsidR="00FE3A05" w:rsidRPr="00FE3A05">
        <w:rPr>
          <w:rFonts w:asciiTheme="majorHAnsi" w:hAnsiTheme="majorHAnsi" w:cstheme="majorHAnsi"/>
          <w:sz w:val="28"/>
          <w:szCs w:val="28"/>
        </w:rPr>
        <w:t>Ủy ban nhân dân xã</w:t>
      </w:r>
      <w:r w:rsidRPr="000E0B10">
        <w:rPr>
          <w:rFonts w:asciiTheme="majorHAnsi" w:hAnsiTheme="majorHAnsi" w:cstheme="majorHAnsi"/>
          <w:sz w:val="28"/>
          <w:szCs w:val="28"/>
        </w:rPr>
        <w:t xml:space="preserve"> đã ban hành kế hoạch truyền thông để tuyên truyền nhằm tạo chuyển biến nhận thức của tổ chức, công dân về quy trình, thủ tục hành chính, tuy nhiên người dân chưa phát huy vai trò, chưa đóng góp ý kiến đối với hoạt động kiểm soát TTHC. </w:t>
      </w:r>
      <w:r w:rsidR="007E6012" w:rsidRPr="00E55C62">
        <w:rPr>
          <w:rFonts w:asciiTheme="majorHAnsi" w:hAnsiTheme="majorHAnsi" w:cstheme="majorHAnsi"/>
          <w:sz w:val="28"/>
          <w:szCs w:val="28"/>
        </w:rPr>
        <w:t xml:space="preserve"> </w:t>
      </w:r>
    </w:p>
    <w:p w:rsidR="00A65B46" w:rsidRPr="000E0B10" w:rsidRDefault="00CF1F1B" w:rsidP="0060065E">
      <w:pPr>
        <w:spacing w:before="100" w:beforeAutospacing="1" w:after="100" w:afterAutospacing="1" w:line="240" w:lineRule="auto"/>
        <w:ind w:firstLine="720"/>
        <w:jc w:val="both"/>
        <w:rPr>
          <w:rFonts w:asciiTheme="majorHAnsi" w:hAnsiTheme="majorHAnsi" w:cstheme="majorHAnsi"/>
          <w:sz w:val="28"/>
          <w:szCs w:val="28"/>
        </w:rPr>
      </w:pPr>
      <w:r w:rsidRPr="000E0B10">
        <w:rPr>
          <w:rFonts w:asciiTheme="majorHAnsi" w:hAnsiTheme="majorHAnsi" w:cstheme="majorHAnsi"/>
          <w:sz w:val="28"/>
          <w:szCs w:val="28"/>
        </w:rPr>
        <w:t xml:space="preserve">Trên đây là báo cáo kết quả thực hiện công tác rà soát, đánh giá thủ tục hành chính đến tháng </w:t>
      </w:r>
      <w:r w:rsidR="001F2215" w:rsidRPr="001F2215">
        <w:rPr>
          <w:rFonts w:asciiTheme="majorHAnsi" w:hAnsiTheme="majorHAnsi" w:cstheme="majorHAnsi"/>
          <w:sz w:val="28"/>
          <w:szCs w:val="28"/>
        </w:rPr>
        <w:t>5</w:t>
      </w:r>
      <w:r w:rsidRPr="000E0B10">
        <w:rPr>
          <w:rFonts w:asciiTheme="majorHAnsi" w:hAnsiTheme="majorHAnsi" w:cstheme="majorHAnsi"/>
          <w:sz w:val="28"/>
          <w:szCs w:val="28"/>
        </w:rPr>
        <w:t>/202</w:t>
      </w:r>
      <w:r w:rsidR="001F2215" w:rsidRPr="001F2215">
        <w:rPr>
          <w:rFonts w:asciiTheme="majorHAnsi" w:hAnsiTheme="majorHAnsi" w:cstheme="majorHAnsi"/>
          <w:sz w:val="28"/>
          <w:szCs w:val="28"/>
        </w:rPr>
        <w:t>1</w:t>
      </w:r>
      <w:r w:rsidRPr="000E0B10">
        <w:rPr>
          <w:rFonts w:asciiTheme="majorHAnsi" w:hAnsiTheme="majorHAnsi" w:cstheme="majorHAnsi"/>
          <w:sz w:val="28"/>
          <w:szCs w:val="28"/>
        </w:rPr>
        <w:t xml:space="preserve"> của UBND </w:t>
      </w:r>
      <w:r w:rsidR="001F2215" w:rsidRPr="001F2215">
        <w:rPr>
          <w:rFonts w:asciiTheme="majorHAnsi" w:hAnsiTheme="majorHAnsi" w:cstheme="majorHAnsi"/>
          <w:sz w:val="28"/>
          <w:szCs w:val="28"/>
        </w:rPr>
        <w:t>xã Thượng Quảng</w:t>
      </w:r>
      <w:r w:rsidRPr="000E0B10">
        <w:rPr>
          <w:rFonts w:asciiTheme="majorHAnsi" w:hAnsiTheme="majorHAnsi" w:cstheme="majorHAnsi"/>
          <w:sz w:val="28"/>
          <w:szCs w:val="28"/>
        </w:rPr>
        <w:t>./.</w:t>
      </w:r>
    </w:p>
    <w:p w:rsidR="000E0B10" w:rsidRPr="000E0B10" w:rsidRDefault="000E0B10" w:rsidP="000E0B10">
      <w:pPr>
        <w:spacing w:after="0" w:line="240" w:lineRule="auto"/>
        <w:jc w:val="both"/>
        <w:rPr>
          <w:rFonts w:asciiTheme="majorHAnsi" w:hAnsiTheme="majorHAnsi" w:cstheme="majorHAnsi"/>
          <w:sz w:val="28"/>
          <w:szCs w:val="28"/>
        </w:rPr>
      </w:pPr>
      <w:r w:rsidRPr="000E0B10">
        <w:rPr>
          <w:rFonts w:asciiTheme="majorHAnsi" w:hAnsiTheme="majorHAnsi" w:cstheme="majorHAnsi"/>
          <w:sz w:val="24"/>
          <w:szCs w:val="28"/>
        </w:rPr>
        <w:t xml:space="preserve">Nơi nhận:  </w:t>
      </w:r>
      <w:r w:rsidRPr="00476695">
        <w:rPr>
          <w:rFonts w:asciiTheme="majorHAnsi" w:hAnsiTheme="majorHAnsi" w:cstheme="majorHAnsi"/>
          <w:sz w:val="28"/>
          <w:szCs w:val="28"/>
        </w:rPr>
        <w:t xml:space="preserve">                                                              </w:t>
      </w:r>
      <w:r w:rsidRPr="000E0B10">
        <w:rPr>
          <w:rFonts w:asciiTheme="majorHAnsi" w:hAnsiTheme="majorHAnsi" w:cstheme="majorHAnsi"/>
          <w:b/>
          <w:sz w:val="28"/>
          <w:szCs w:val="28"/>
        </w:rPr>
        <w:t>TM. ỦY BAN NHÂN DÂN</w:t>
      </w:r>
      <w:r w:rsidRPr="000E0B10">
        <w:rPr>
          <w:rFonts w:asciiTheme="majorHAnsi" w:hAnsiTheme="majorHAnsi" w:cstheme="majorHAnsi"/>
          <w:sz w:val="28"/>
          <w:szCs w:val="28"/>
        </w:rPr>
        <w:t xml:space="preserve"> </w:t>
      </w:r>
    </w:p>
    <w:p w:rsidR="000E0B10" w:rsidRPr="000E0B10" w:rsidRDefault="000E0B10" w:rsidP="000E0B10">
      <w:pPr>
        <w:spacing w:after="0" w:line="240" w:lineRule="auto"/>
        <w:jc w:val="both"/>
        <w:rPr>
          <w:rFonts w:asciiTheme="majorHAnsi" w:hAnsiTheme="majorHAnsi" w:cstheme="majorHAnsi"/>
          <w:b/>
          <w:sz w:val="28"/>
          <w:szCs w:val="28"/>
        </w:rPr>
      </w:pPr>
      <w:r w:rsidRPr="000E0B10">
        <w:rPr>
          <w:rFonts w:asciiTheme="majorHAnsi" w:hAnsiTheme="majorHAnsi" w:cstheme="majorHAnsi"/>
          <w:szCs w:val="28"/>
        </w:rPr>
        <w:t>- Văn phòng HĐND- UBND huyên (báo cáo);</w:t>
      </w:r>
      <w:r w:rsidRPr="000E0B10">
        <w:rPr>
          <w:rFonts w:asciiTheme="majorHAnsi" w:hAnsiTheme="majorHAnsi" w:cstheme="majorHAnsi"/>
          <w:sz w:val="28"/>
          <w:szCs w:val="28"/>
        </w:rPr>
        <w:t xml:space="preserve">                          </w:t>
      </w:r>
      <w:r w:rsidRPr="00EB0D3D">
        <w:rPr>
          <w:rFonts w:asciiTheme="majorHAnsi" w:hAnsiTheme="majorHAnsi" w:cstheme="majorHAnsi"/>
          <w:sz w:val="28"/>
          <w:szCs w:val="28"/>
        </w:rPr>
        <w:t xml:space="preserve">       </w:t>
      </w:r>
      <w:r w:rsidRPr="000E0B10">
        <w:rPr>
          <w:rFonts w:asciiTheme="majorHAnsi" w:hAnsiTheme="majorHAnsi" w:cstheme="majorHAnsi"/>
          <w:b/>
          <w:sz w:val="28"/>
          <w:szCs w:val="28"/>
        </w:rPr>
        <w:t>CHỦ TỊCH</w:t>
      </w:r>
    </w:p>
    <w:p w:rsidR="000E0B10" w:rsidRPr="000E0B10" w:rsidRDefault="000E0B10" w:rsidP="000E0B10">
      <w:pPr>
        <w:spacing w:after="0" w:line="240" w:lineRule="auto"/>
        <w:jc w:val="both"/>
        <w:rPr>
          <w:rFonts w:asciiTheme="majorHAnsi" w:hAnsiTheme="majorHAnsi" w:cstheme="majorHAnsi"/>
          <w:szCs w:val="28"/>
        </w:rPr>
      </w:pPr>
      <w:r w:rsidRPr="000E0B10">
        <w:rPr>
          <w:rFonts w:asciiTheme="majorHAnsi" w:hAnsiTheme="majorHAnsi" w:cstheme="majorHAnsi"/>
          <w:szCs w:val="28"/>
        </w:rPr>
        <w:t>- Phòng Nội vụ (báo cáo);</w:t>
      </w:r>
    </w:p>
    <w:p w:rsidR="000E0B10" w:rsidRPr="000E0B10" w:rsidRDefault="000E0B10" w:rsidP="000E0B10">
      <w:pPr>
        <w:spacing w:after="0" w:line="240" w:lineRule="auto"/>
        <w:jc w:val="both"/>
        <w:rPr>
          <w:rFonts w:asciiTheme="majorHAnsi" w:hAnsiTheme="majorHAnsi" w:cstheme="majorHAnsi"/>
          <w:szCs w:val="28"/>
        </w:rPr>
      </w:pPr>
      <w:r w:rsidRPr="000E0B10">
        <w:rPr>
          <w:rFonts w:asciiTheme="majorHAnsi" w:hAnsiTheme="majorHAnsi" w:cstheme="majorHAnsi"/>
          <w:szCs w:val="28"/>
        </w:rPr>
        <w:t>- Đảng ủy; HĐND xã;</w:t>
      </w:r>
    </w:p>
    <w:p w:rsidR="000E0B10" w:rsidRDefault="000E0B10" w:rsidP="000E0B10">
      <w:pPr>
        <w:spacing w:after="0" w:line="240" w:lineRule="auto"/>
        <w:jc w:val="both"/>
        <w:rPr>
          <w:rFonts w:asciiTheme="majorHAnsi" w:hAnsiTheme="majorHAnsi" w:cstheme="majorHAnsi"/>
          <w:szCs w:val="28"/>
        </w:rPr>
      </w:pPr>
      <w:r w:rsidRPr="000E0B10">
        <w:rPr>
          <w:rFonts w:asciiTheme="majorHAnsi" w:hAnsiTheme="majorHAnsi" w:cstheme="majorHAnsi"/>
          <w:szCs w:val="28"/>
        </w:rPr>
        <w:t>- Lưu: VP.</w:t>
      </w:r>
    </w:p>
    <w:p w:rsidR="001F2215" w:rsidRDefault="001F2215" w:rsidP="000E0B10">
      <w:pPr>
        <w:spacing w:after="0" w:line="240" w:lineRule="auto"/>
        <w:jc w:val="both"/>
        <w:rPr>
          <w:rFonts w:asciiTheme="majorHAnsi" w:hAnsiTheme="majorHAnsi" w:cstheme="majorHAnsi"/>
          <w:szCs w:val="28"/>
        </w:rPr>
      </w:pPr>
    </w:p>
    <w:p w:rsidR="001F2215" w:rsidRDefault="001F2215" w:rsidP="000E0B10">
      <w:pPr>
        <w:spacing w:after="0" w:line="240" w:lineRule="auto"/>
        <w:jc w:val="both"/>
        <w:rPr>
          <w:rFonts w:asciiTheme="majorHAnsi" w:hAnsiTheme="majorHAnsi" w:cstheme="majorHAnsi"/>
          <w:szCs w:val="28"/>
        </w:rPr>
      </w:pPr>
    </w:p>
    <w:p w:rsidR="001F2215" w:rsidRDefault="001F2215" w:rsidP="000E0B10">
      <w:pPr>
        <w:spacing w:after="0" w:line="240" w:lineRule="auto"/>
        <w:jc w:val="both"/>
        <w:rPr>
          <w:rFonts w:asciiTheme="majorHAnsi" w:hAnsiTheme="majorHAnsi" w:cstheme="majorHAnsi"/>
          <w:szCs w:val="28"/>
        </w:rPr>
      </w:pPr>
    </w:p>
    <w:p w:rsidR="001F2215" w:rsidRPr="001F2215" w:rsidRDefault="001F2215" w:rsidP="000E0B10">
      <w:pPr>
        <w:spacing w:after="0" w:line="240" w:lineRule="auto"/>
        <w:jc w:val="both"/>
        <w:rPr>
          <w:rFonts w:asciiTheme="majorHAnsi" w:hAnsiTheme="majorHAnsi" w:cstheme="majorHAnsi"/>
          <w:b/>
          <w:sz w:val="28"/>
          <w:szCs w:val="28"/>
          <w:lang w:val="en-US"/>
        </w:rPr>
      </w:pPr>
      <w:r w:rsidRPr="00476695">
        <w:rPr>
          <w:rFonts w:asciiTheme="majorHAnsi" w:hAnsiTheme="majorHAnsi" w:cstheme="majorHAnsi"/>
          <w:b/>
          <w:sz w:val="28"/>
          <w:szCs w:val="28"/>
        </w:rPr>
        <w:t xml:space="preserve">                                                                                         </w:t>
      </w:r>
      <w:r w:rsidRPr="001F2215">
        <w:rPr>
          <w:rFonts w:asciiTheme="majorHAnsi" w:hAnsiTheme="majorHAnsi" w:cstheme="majorHAnsi"/>
          <w:b/>
          <w:sz w:val="28"/>
          <w:szCs w:val="28"/>
          <w:lang w:val="en-US"/>
        </w:rPr>
        <w:t>Đinh Hồng Lam</w:t>
      </w:r>
    </w:p>
    <w:sectPr w:rsidR="001F2215" w:rsidRPr="001F2215" w:rsidSect="00CF61D4">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06C" w:rsidRDefault="00A1706C" w:rsidP="00155D80">
      <w:pPr>
        <w:spacing w:after="0" w:line="240" w:lineRule="auto"/>
      </w:pPr>
      <w:r>
        <w:separator/>
      </w:r>
    </w:p>
  </w:endnote>
  <w:endnote w:type="continuationSeparator" w:id="0">
    <w:p w:rsidR="00A1706C" w:rsidRDefault="00A1706C" w:rsidP="0015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624972"/>
      <w:docPartObj>
        <w:docPartGallery w:val="Page Numbers (Bottom of Page)"/>
        <w:docPartUnique/>
      </w:docPartObj>
    </w:sdtPr>
    <w:sdtEndPr>
      <w:rPr>
        <w:noProof/>
      </w:rPr>
    </w:sdtEndPr>
    <w:sdtContent>
      <w:p w:rsidR="00155D80" w:rsidRDefault="00155D80">
        <w:pPr>
          <w:pStyle w:val="Footer"/>
          <w:jc w:val="center"/>
        </w:pPr>
        <w:r>
          <w:fldChar w:fldCharType="begin"/>
        </w:r>
        <w:r>
          <w:instrText xml:space="preserve"> PAGE   \* MERGEFORMAT </w:instrText>
        </w:r>
        <w:r>
          <w:fldChar w:fldCharType="separate"/>
        </w:r>
        <w:r w:rsidR="00476695">
          <w:rPr>
            <w:noProof/>
          </w:rPr>
          <w:t>1</w:t>
        </w:r>
        <w:r>
          <w:rPr>
            <w:noProof/>
          </w:rPr>
          <w:fldChar w:fldCharType="end"/>
        </w:r>
      </w:p>
    </w:sdtContent>
  </w:sdt>
  <w:p w:rsidR="00155D80" w:rsidRDefault="00155D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06C" w:rsidRDefault="00A1706C" w:rsidP="00155D80">
      <w:pPr>
        <w:spacing w:after="0" w:line="240" w:lineRule="auto"/>
      </w:pPr>
      <w:r>
        <w:separator/>
      </w:r>
    </w:p>
  </w:footnote>
  <w:footnote w:type="continuationSeparator" w:id="0">
    <w:p w:rsidR="00A1706C" w:rsidRDefault="00A1706C" w:rsidP="00155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53CAC"/>
    <w:multiLevelType w:val="hybridMultilevel"/>
    <w:tmpl w:val="E0B65D78"/>
    <w:lvl w:ilvl="0" w:tplc="32CC0826">
      <w:start w:val="1"/>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1B"/>
    <w:rsid w:val="000E0B10"/>
    <w:rsid w:val="00155D80"/>
    <w:rsid w:val="001F2215"/>
    <w:rsid w:val="00276D76"/>
    <w:rsid w:val="00371C33"/>
    <w:rsid w:val="00440819"/>
    <w:rsid w:val="00476695"/>
    <w:rsid w:val="00487A4F"/>
    <w:rsid w:val="0060065E"/>
    <w:rsid w:val="0065747A"/>
    <w:rsid w:val="006604DB"/>
    <w:rsid w:val="006615E3"/>
    <w:rsid w:val="006C0787"/>
    <w:rsid w:val="007E6012"/>
    <w:rsid w:val="007E6CC1"/>
    <w:rsid w:val="009A1970"/>
    <w:rsid w:val="00A1706C"/>
    <w:rsid w:val="00A65B46"/>
    <w:rsid w:val="00A80DB7"/>
    <w:rsid w:val="00CE1300"/>
    <w:rsid w:val="00CF1F1B"/>
    <w:rsid w:val="00CF61D4"/>
    <w:rsid w:val="00D068CF"/>
    <w:rsid w:val="00D06F90"/>
    <w:rsid w:val="00D4431D"/>
    <w:rsid w:val="00E55C62"/>
    <w:rsid w:val="00EB0D3D"/>
    <w:rsid w:val="00FC3A43"/>
    <w:rsid w:val="00FD464B"/>
    <w:rsid w:val="00FE3A0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9A87"/>
  <w15:chartTrackingRefBased/>
  <w15:docId w15:val="{22BB7875-B344-42AB-B3FC-9018A766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B10"/>
    <w:pPr>
      <w:ind w:left="720"/>
      <w:contextualSpacing/>
    </w:pPr>
  </w:style>
  <w:style w:type="paragraph" w:styleId="BalloonText">
    <w:name w:val="Balloon Text"/>
    <w:basedOn w:val="Normal"/>
    <w:link w:val="BalloonTextChar"/>
    <w:uiPriority w:val="99"/>
    <w:semiHidden/>
    <w:unhideWhenUsed/>
    <w:rsid w:val="00440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19"/>
    <w:rPr>
      <w:rFonts w:ascii="Segoe UI" w:hAnsi="Segoe UI" w:cs="Segoe UI"/>
      <w:sz w:val="18"/>
      <w:szCs w:val="18"/>
    </w:rPr>
  </w:style>
  <w:style w:type="paragraph" w:styleId="Header">
    <w:name w:val="header"/>
    <w:basedOn w:val="Normal"/>
    <w:link w:val="HeaderChar"/>
    <w:uiPriority w:val="99"/>
    <w:unhideWhenUsed/>
    <w:rsid w:val="00155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D80"/>
  </w:style>
  <w:style w:type="paragraph" w:styleId="Footer">
    <w:name w:val="footer"/>
    <w:basedOn w:val="Normal"/>
    <w:link w:val="FooterChar"/>
    <w:uiPriority w:val="99"/>
    <w:unhideWhenUsed/>
    <w:rsid w:val="00155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29</cp:revision>
  <cp:lastPrinted>2021-05-28T08:59:00Z</cp:lastPrinted>
  <dcterms:created xsi:type="dcterms:W3CDTF">2021-05-28T08:10:00Z</dcterms:created>
  <dcterms:modified xsi:type="dcterms:W3CDTF">2021-05-31T08:48:00Z</dcterms:modified>
</cp:coreProperties>
</file>